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информационном пространстве существует множество способов психологического воздействия, которые активно используются в рекламе, социальных сетях и других платформах. Эти методы направлены на формирование мнения, изменение поведения и стимулирование опред</w:t>
      </w:r>
      <w:r>
        <w:rPr>
          <w:rFonts w:ascii="Times New Roman" w:eastAsia="Times New Roman" w:hAnsi="Times New Roman" w:cs="Times New Roman"/>
          <w:sz w:val="28"/>
        </w:rPr>
        <w:t>еленных действий у целевой аудитории.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Реклама: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Использование эмоциональных образов и ассоциаций: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Вызывает положительные эмоции, связывая продукт с желаемым состоянием или образом жизни.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Создание уникального бренда и иде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нтичности: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Отличие от конкурентов, пр</w:t>
      </w:r>
      <w:r>
        <w:rPr>
          <w:rFonts w:ascii="Times New Roman" w:eastAsia="Times New Roman" w:hAnsi="Times New Roman" w:cs="Times New Roman"/>
          <w:sz w:val="28"/>
        </w:rPr>
        <w:t>ивлечение внимания и формирование лояльности.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Социальное доказательство: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Демонстрация популярности продукта или услуги, убеждая в его ценности.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Использование авторитетных источников: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Повышение доверия к продукту, подкрепляя его качество авторитетными мнени</w:t>
      </w:r>
      <w:r>
        <w:rPr>
          <w:rFonts w:ascii="Times New Roman" w:eastAsia="Times New Roman" w:hAnsi="Times New Roman" w:cs="Times New Roman"/>
          <w:sz w:val="28"/>
        </w:rPr>
        <w:t>ями.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Юмор и игра слов: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Запоминаемость и создание положительных эмоций.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Техника ограниченности: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Создание чувства срочности и стимулирование быстрого принятия решения.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Бесплатные пробные версии или скидки: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Возможность попробовать продукт и оценить его качест</w:t>
      </w:r>
      <w:r>
        <w:rPr>
          <w:rFonts w:ascii="Times New Roman" w:eastAsia="Times New Roman" w:hAnsi="Times New Roman" w:cs="Times New Roman"/>
          <w:sz w:val="28"/>
        </w:rPr>
        <w:t xml:space="preserve">во. 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Социальные сети: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Психология влияния: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Использование страха упустить что-то (FOMO), создание ощущения дефицита и срочности, персонализированные рекомендации, подталкивание к лайкам и </w:t>
      </w:r>
      <w:proofErr w:type="spellStart"/>
      <w:r>
        <w:rPr>
          <w:rFonts w:ascii="Times New Roman" w:eastAsia="Times New Roman" w:hAnsi="Times New Roman" w:cs="Times New Roman"/>
          <w:sz w:val="28"/>
        </w:rPr>
        <w:t>репостам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Манипуляция эмоциями: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Вызов тревоги, страха, счастья или уд</w:t>
      </w:r>
      <w:r>
        <w:rPr>
          <w:rFonts w:ascii="Times New Roman" w:eastAsia="Times New Roman" w:hAnsi="Times New Roman" w:cs="Times New Roman"/>
          <w:sz w:val="28"/>
        </w:rPr>
        <w:t xml:space="preserve">овлетворения. 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Создание групповой динамики: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Использование чувства принадлежности к группе, стадное чувство, давление со стороны сверстников. 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Подборка постов и личных сообщений: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Индивидуальный подход, создание иллюзии личного общения и заботы. 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Общие метод</w:t>
      </w:r>
      <w:r>
        <w:rPr>
          <w:rFonts w:ascii="Times New Roman" w:eastAsia="Times New Roman" w:hAnsi="Times New Roman" w:cs="Times New Roman"/>
          <w:sz w:val="28"/>
        </w:rPr>
        <w:t>ы: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 информирования: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Предоставление информации о продукте или услуге.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 убеждения: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Использование логических аргументов и доводов.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 внушения: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Прямое или косвенное воздействие на подсознание.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Метод побуждения: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Стимулирование к совершению определенного действия. 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Важно отметить, что некоторые методы психологического воздействия могут быть спорными с точки зрения этики, особенно в случаях манипуляции и обмана. 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Влияние на общество:</w:t>
      </w:r>
    </w:p>
    <w:p w:rsidR="00643C11" w:rsidRDefault="00D91AC7" w:rsidP="00D9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Реклама и информационные сообщен</w:t>
      </w:r>
      <w:r>
        <w:rPr>
          <w:rFonts w:ascii="Times New Roman" w:eastAsia="Times New Roman" w:hAnsi="Times New Roman" w:cs="Times New Roman"/>
          <w:sz w:val="28"/>
        </w:rPr>
        <w:t>ия могут оказывать значительное влияние на общество, формируя потребительские предпочтения, стандарты красоты, ценности и даже влияя на политические убеждения. Осознание этих механизмов помогает потребителям более критически воспринимать информацию и прини</w:t>
      </w:r>
      <w:r>
        <w:rPr>
          <w:rFonts w:ascii="Times New Roman" w:eastAsia="Times New Roman" w:hAnsi="Times New Roman" w:cs="Times New Roman"/>
          <w:sz w:val="28"/>
        </w:rPr>
        <w:t>мать более взвешенные решения</w:t>
      </w:r>
    </w:p>
    <w:sectPr w:rsidR="00643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3C11"/>
    <w:rsid w:val="00643C11"/>
    <w:rsid w:val="00D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B1690-9C34-4F0C-859C-3A708DAC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2025-09-15T02:01:00Z</dcterms:created>
  <dcterms:modified xsi:type="dcterms:W3CDTF">2025-09-15T02:02:00Z</dcterms:modified>
</cp:coreProperties>
</file>