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Под национальной безопасностью понимается: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а) состояние защищенности личности, общества и государства от внутренних и внешних угроз, которое позволяет обеспечить конституционные права и свободы граждан, суверенитет, территориальную целостность РФ;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основной закон государства, особый нормативный правовой акт, имеющий высшую юридическую силу.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совокупность сбалансированных ориентиров и стимулов личности, фундаментальных потребностей, ценностей и устремлений общества и государства, служащих их благ</w:t>
      </w:r>
      <w:r>
        <w:rPr>
          <w:rFonts w:ascii="Times New Roman" w:eastAsia="Times New Roman" w:hAnsi="Times New Roman" w:cs="Times New Roman"/>
          <w:sz w:val="28"/>
        </w:rPr>
        <w:t>у и безопасности;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обстановка на определённой территории, сложившаяся в результате аварии, опасного природного явления, катастрофы, распространения заболевания, стихийного или иного бедствия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Внутренние угрозы национальной безопасности России: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попыт</w:t>
      </w:r>
      <w:r>
        <w:rPr>
          <w:rFonts w:ascii="Times New Roman" w:eastAsia="Times New Roman" w:hAnsi="Times New Roman" w:cs="Times New Roman"/>
          <w:sz w:val="28"/>
        </w:rPr>
        <w:t>ки насильственного изменения конституционного строя;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дискриминация, подавление прав и законных интересов граждан РФ в зарубежных государствах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в) деятельность сепаратистских и радикальных религиозных национальных движений в РФ;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вмешательство во внутре</w:t>
      </w:r>
      <w:r>
        <w:rPr>
          <w:rFonts w:ascii="Times New Roman" w:eastAsia="Times New Roman" w:hAnsi="Times New Roman" w:cs="Times New Roman"/>
          <w:sz w:val="28"/>
        </w:rPr>
        <w:t>нние дела РФ со стороны иностранных государств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Что такое национальные интересы Российской Федерации?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Силы и средства обеспечения национальной безопасности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Осознанные потребности в материальных и нематериальных благах, а также в обеспечении гаранти</w:t>
      </w:r>
      <w:r>
        <w:rPr>
          <w:rFonts w:ascii="Times New Roman" w:eastAsia="Times New Roman" w:hAnsi="Times New Roman" w:cs="Times New Roman"/>
          <w:sz w:val="28"/>
        </w:rPr>
        <w:t>й сохранения и воспроизведения доступа к ним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в) Совокупность внутренних и внешних потребностей государства в обеспечении защищённости и устойчивого развития личности, общества и государства.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Объективные потребности в некоем благе, возникающие у различны</w:t>
      </w:r>
      <w:r>
        <w:rPr>
          <w:rFonts w:ascii="Times New Roman" w:eastAsia="Times New Roman" w:hAnsi="Times New Roman" w:cs="Times New Roman"/>
          <w:sz w:val="28"/>
        </w:rPr>
        <w:t>х классов, социальных слоев, групп либо коллективов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Что из перечисленного является средствами обеспечения национальной безопасности?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а) телекоммуникационные каналы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экономика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судебные органы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Конституция РФ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На чем сосредоточено внимание междун</w:t>
      </w:r>
      <w:r>
        <w:rPr>
          <w:rFonts w:ascii="Times New Roman" w:eastAsia="Times New Roman" w:hAnsi="Times New Roman" w:cs="Times New Roman"/>
          <w:sz w:val="28"/>
        </w:rPr>
        <w:t>ародной политики РФ на долгосрочную перспективу?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а) качественное изменение характера российского присутствия в ключевых регионах мира, переформатирование их глобальной системы союзов и партнёрств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реализация в</w:t>
      </w:r>
      <w:r>
        <w:rPr>
          <w:rFonts w:ascii="Times New Roman" w:eastAsia="Times New Roman" w:hAnsi="Times New Roman" w:cs="Times New Roman"/>
          <w:sz w:val="28"/>
        </w:rPr>
        <w:t xml:space="preserve"> международной политике трех неядерных принц</w:t>
      </w:r>
      <w:r>
        <w:rPr>
          <w:rFonts w:ascii="Times New Roman" w:eastAsia="Times New Roman" w:hAnsi="Times New Roman" w:cs="Times New Roman"/>
          <w:sz w:val="28"/>
        </w:rPr>
        <w:t>ипов (</w:t>
      </w:r>
      <w:proofErr w:type="spellStart"/>
      <w:r>
        <w:rPr>
          <w:rFonts w:ascii="Times New Roman" w:eastAsia="Times New Roman" w:hAnsi="Times New Roman" w:cs="Times New Roman"/>
          <w:sz w:val="28"/>
        </w:rPr>
        <w:t>непроизводство</w:t>
      </w:r>
      <w:proofErr w:type="spellEnd"/>
      <w:r>
        <w:rPr>
          <w:rFonts w:ascii="Times New Roman" w:eastAsia="Times New Roman" w:hAnsi="Times New Roman" w:cs="Times New Roman"/>
          <w:sz w:val="28"/>
        </w:rPr>
        <w:t>, отсутствие и размещение атомного оружия на национальной территории)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отказ от утверждения России в качестве военной силы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г) развитие международных отношений на принципах международного права, обеспечения надежной и равной безопаснос</w:t>
      </w:r>
      <w:r>
        <w:rPr>
          <w:rFonts w:ascii="Times New Roman" w:eastAsia="Times New Roman" w:hAnsi="Times New Roman" w:cs="Times New Roman"/>
          <w:b/>
          <w:sz w:val="28"/>
        </w:rPr>
        <w:t>ти государств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Важными условиями обеспечения экономической безопасности Российской Федерации являются: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укрепление суверенитета Российской Федерации в информационном пространстве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создание условий для мирного социально-экономического развития Российской Федерации и обеспечение ее военной безопасности.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в) опора на внутренний потенциал страны, самостоятельное решение стоящих перед Россией задач при сохранении открытости для взаимов</w:t>
      </w:r>
      <w:r>
        <w:rPr>
          <w:rFonts w:ascii="Times New Roman" w:eastAsia="Times New Roman" w:hAnsi="Times New Roman" w:cs="Times New Roman"/>
          <w:b/>
          <w:sz w:val="28"/>
        </w:rPr>
        <w:t>ыгодного сотрудничества с другими странами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</w:t>
      </w:r>
      <w:r>
        <w:rPr>
          <w:rFonts w:ascii="Times New Roman" w:eastAsia="Times New Roman" w:hAnsi="Times New Roman" w:cs="Times New Roman"/>
          <w:sz w:val="28"/>
        </w:rPr>
        <w:t>жданского мира и согласия, политической и социальной стабильности в обществе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Система обеспечения национальной безопасности РФ — это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а) совокупность органов, их инструментов и правовых актов, которые помогают защищать национальные интересы страны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создание условий для мирного социально-экономического развития Российской Федерации и обеспечение ее военной безопасности                                                                                                        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реализация в </w:t>
      </w:r>
      <w:r>
        <w:rPr>
          <w:rFonts w:ascii="Times New Roman" w:eastAsia="Times New Roman" w:hAnsi="Times New Roman" w:cs="Times New Roman"/>
          <w:sz w:val="28"/>
        </w:rPr>
        <w:t>международной политике трех неядерных принципов (</w:t>
      </w:r>
      <w:proofErr w:type="spellStart"/>
      <w:r>
        <w:rPr>
          <w:rFonts w:ascii="Times New Roman" w:eastAsia="Times New Roman" w:hAnsi="Times New Roman" w:cs="Times New Roman"/>
          <w:sz w:val="28"/>
        </w:rPr>
        <w:t>непроизводство</w:t>
      </w:r>
      <w:proofErr w:type="spellEnd"/>
      <w:r>
        <w:rPr>
          <w:rFonts w:ascii="Times New Roman" w:eastAsia="Times New Roman" w:hAnsi="Times New Roman" w:cs="Times New Roman"/>
          <w:sz w:val="28"/>
        </w:rPr>
        <w:t>, отсутствие и размещение атомного оружия на национальной территории).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Главный орган в России, который управляет силами и средствами обеспечения национальной б</w:t>
      </w:r>
      <w:r>
        <w:rPr>
          <w:rFonts w:ascii="Times New Roman" w:eastAsia="Times New Roman" w:hAnsi="Times New Roman" w:cs="Times New Roman"/>
          <w:sz w:val="28"/>
        </w:rPr>
        <w:t>езопасности как во внутренней политике Российской Федерации, так и во внешней— это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Министерство обороны                                                                                                           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б) Совет безопасности при Президенте РФ                                                                         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Государственная Дума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9.Какие органы отвечают за государственную безопасность?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Минцифры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ФАПСИ при Президенте РФ;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б) Минобороны, МИД, МВД, ФСБ, Служба внешней разведки;                                                                                                                          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в) Минэкономразвития, Минфин, ФАС,</w:t>
      </w:r>
      <w:r>
        <w:rPr>
          <w:rFonts w:ascii="Times New Roman" w:eastAsia="Times New Roman" w:hAnsi="Times New Roman" w:cs="Times New Roman"/>
          <w:sz w:val="28"/>
        </w:rPr>
        <w:t xml:space="preserve"> ФНС, Таможенная служба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ЗА информационную безопасность отвечают: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Минцифры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ФАПСИ при Президенте РФ;                                                                    </w:t>
      </w:r>
    </w:p>
    <w:p w:rsidR="00D03E66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Минэкономразвития, Минфин, ФАС, ФНС, Таможенная служба;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</w:t>
      </w:r>
    </w:p>
    <w:p w:rsidR="0032740D" w:rsidRDefault="00D03E66" w:rsidP="00D0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Минздравсоцразвития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Минобрнауки</w:t>
      </w:r>
      <w:bookmarkStart w:id="0" w:name="_GoBack"/>
      <w:bookmarkEnd w:id="0"/>
      <w:proofErr w:type="spellEnd"/>
    </w:p>
    <w:sectPr w:rsidR="00327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740D"/>
    <w:rsid w:val="0032740D"/>
    <w:rsid w:val="00D0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92D91-FE1C-4CB4-AE44-0155E460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2025-09-15T02:04:00Z</dcterms:created>
  <dcterms:modified xsi:type="dcterms:W3CDTF">2025-09-15T02:05:00Z</dcterms:modified>
</cp:coreProperties>
</file>