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200"/>
        <w:ind w:hanging="0" w:left="0" w:right="-142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drawing>
          <wp:anchor behindDoc="1" distT="0" distB="0" distL="0" distR="0" simplePos="0" locked="0" layoutInCell="1" allowOverlap="1" relativeHeight="2">
            <wp:simplePos x="0" y="0"/>
            <wp:positionH relativeFrom="column">
              <wp:posOffset>2317750</wp:posOffset>
            </wp:positionH>
            <wp:positionV relativeFrom="paragraph">
              <wp:posOffset>5080</wp:posOffset>
            </wp:positionV>
            <wp:extent cx="673735" cy="616585"/>
            <wp:effectExtent l="0" t="0" r="0" b="0"/>
            <wp:wrapNone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213" t="-233" r="-213" b="-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735" cy="616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ru-RU"/>
        </w:rPr>
      </w:pPr>
      <w:r>
        <mc:AlternateContent>
          <mc:Choice Requires="wps">
            <w:drawing>
              <wp:anchor behindDoc="0" distT="0" distB="0" distL="114935" distR="114300" simplePos="0" locked="0" layoutInCell="0" allowOverlap="1" relativeHeight="3">
                <wp:simplePos x="0" y="0"/>
                <wp:positionH relativeFrom="page">
                  <wp:posOffset>1177290</wp:posOffset>
                </wp:positionH>
                <wp:positionV relativeFrom="paragraph">
                  <wp:posOffset>-47625</wp:posOffset>
                </wp:positionV>
                <wp:extent cx="869315" cy="783590"/>
                <wp:effectExtent l="635" t="0" r="0" b="0"/>
                <wp:wrapSquare wrapText="bothSides"/>
                <wp:docPr id="2" name="Надпись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400" cy="783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Надпись 5" path="m0,0l-2147483645,0l-2147483645,-2147483646l0,-2147483646xe" stroked="f" o:allowincell="f" style="position:absolute;margin-left:92.7pt;margin-top:-3.75pt;width:68.4pt;height:61.65pt;mso-wrap-style:none;v-text-anchor:middle;mso-position-horizontal-relative:page">
                <v:fill o:detectmouseclick="t" on="false"/>
                <v:stroke color="#3465a4" joinstyle="round" endcap="flat"/>
                <w10:wrap type="square"/>
              </v:rect>
            </w:pict>
          </mc:Fallback>
        </mc:AlternateContent>
      </w:r>
      <w:r>
        <w:rPr>
          <w:rFonts w:eastAsia="Times New Roman" w:cs="Times New Roman"/>
          <w:sz w:val="24"/>
          <w:szCs w:val="24"/>
          <w:lang w:eastAsia="ru-RU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Средняя общеобразовательная школа №25»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/>
          <w:sz w:val="16"/>
          <w:szCs w:val="16"/>
          <w:lang w:eastAsia="ru-RU"/>
        </w:rPr>
        <w:t xml:space="preserve">                 </w:t>
      </w:r>
      <w:r>
        <w:rPr>
          <w:rFonts w:eastAsia="Times New Roman" w:cs="Times New Roman"/>
          <w:sz w:val="16"/>
          <w:szCs w:val="16"/>
          <w:lang w:eastAsia="ru-RU"/>
        </w:rPr>
        <w:t xml:space="preserve">659305, г. Бийск, ул. Горно-Алтайская, 52, тел. </w:t>
      </w:r>
      <w:r>
        <w:rPr>
          <w:rFonts w:eastAsia="Times New Roman" w:cs="Times New Roman"/>
          <w:sz w:val="16"/>
          <w:szCs w:val="16"/>
          <w:lang w:val="en-US" w:eastAsia="ru-RU"/>
        </w:rPr>
        <w:t xml:space="preserve">(3854) 449829, </w:t>
      </w:r>
      <w:r>
        <w:rPr>
          <w:rFonts w:eastAsia="Times New Roman" w:cs="Times New Roman"/>
          <w:sz w:val="16"/>
          <w:szCs w:val="16"/>
          <w:lang w:eastAsia="ru-RU"/>
        </w:rPr>
        <w:t>факс</w:t>
      </w:r>
      <w:r>
        <w:rPr>
          <w:rFonts w:eastAsia="Times New Roman" w:cs="Times New Roman"/>
          <w:sz w:val="16"/>
          <w:szCs w:val="16"/>
          <w:lang w:val="en-US" w:eastAsia="ru-RU"/>
        </w:rPr>
        <w:t xml:space="preserve"> (3854) 451346,mail: </w:t>
      </w:r>
      <w:hyperlink r:id="rId3">
        <w:r>
          <w:rPr>
            <w:rStyle w:val="Hyperlink"/>
            <w:rFonts w:eastAsia="Times New Roman" w:cs="Times New Roman"/>
            <w:sz w:val="16"/>
            <w:szCs w:val="16"/>
            <w:lang w:val="en-US" w:eastAsia="ru-RU"/>
          </w:rPr>
          <w:t xml:space="preserve">, </w:t>
        </w:r>
      </w:hyperlink>
      <w:hyperlink r:id="rId4">
        <w:r>
          <w:rPr>
            <w:rStyle w:val="Hyperlink"/>
            <w:rFonts w:eastAsia="Times New Roman" w:cs="Times New Roman"/>
            <w:color w:val="0000FF"/>
            <w:sz w:val="16"/>
            <w:szCs w:val="16"/>
            <w:u w:val="single"/>
            <w:lang w:val="en-US" w:eastAsia="ru-RU"/>
          </w:rPr>
          <w:t>http://bschool25.edu22.info/</w:t>
        </w:r>
      </w:hyperlink>
    </w:p>
    <w:p>
      <w:pPr>
        <w:pStyle w:val="Normal"/>
        <w:spacing w:lineRule="auto" w:line="240" w:before="0" w:after="0"/>
        <w:jc w:val="center"/>
        <w:rPr>
          <w:rStyle w:val="Hyperlink"/>
          <w:rFonts w:eastAsia="Times New Roman" w:cs="Times New Roman"/>
          <w:color w:val="0000FF"/>
          <w:sz w:val="16"/>
          <w:szCs w:val="16"/>
          <w:u w:val="single"/>
          <w:lang w:val="en-US" w:eastAsia="ru-RU"/>
        </w:rPr>
      </w:pPr>
      <w:r>
        <w:rPr>
          <w:rFonts w:eastAsia="Times New Roman" w:cs="Times New Roman"/>
          <w:color w:val="0000FF"/>
          <w:sz w:val="16"/>
          <w:szCs w:val="16"/>
          <w:u w:val="single"/>
          <w:lang w:val="en-US" w:eastAsia="ru-RU"/>
        </w:rPr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val="en-US" w:eastAsia="ru-RU"/>
        </w:rPr>
      </w:pPr>
      <w:r>
        <w:rPr>
          <w:rFonts w:eastAsia="Times New Roman" w:cs="Times New Roman"/>
          <w:sz w:val="24"/>
          <w:szCs w:val="24"/>
          <w:lang w:val="en-US" w:eastAsia="ru-RU"/>
        </w:rPr>
        <mc:AlternateContent>
          <mc:Choice Requires="wps">
            <w:drawing>
              <wp:anchor behindDoc="0" distT="14605" distB="14605" distL="14605" distR="14605" simplePos="0" locked="0" layoutInCell="1" allowOverlap="1" relativeHeight="4">
                <wp:simplePos x="0" y="0"/>
                <wp:positionH relativeFrom="column">
                  <wp:posOffset>2363470</wp:posOffset>
                </wp:positionH>
                <wp:positionV relativeFrom="paragraph">
                  <wp:posOffset>14605</wp:posOffset>
                </wp:positionV>
                <wp:extent cx="5854065" cy="635"/>
                <wp:effectExtent l="14605" t="14605" r="14605" b="14605"/>
                <wp:wrapNone/>
                <wp:docPr id="3" name="Прямая соединительная линия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3960" cy="720"/>
                        </a:xfrm>
                        <a:prstGeom prst="line">
                          <a:avLst/>
                        </a:prstGeom>
                        <a:ln cap="sq" w="284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86.1pt,1.15pt" to="647pt,1.15pt" ID="Прямая соединительная линия 4" stroked="t" o:allowincell="f" style="position:absolute">
                <v:stroke color="black" weight="28440" joinstyle="miter" endcap="square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widowControl/>
        <w:suppressAutoHyphens w:val="true"/>
        <w:spacing w:lineRule="auto" w:line="276" w:before="0" w:after="200"/>
        <w:ind w:hanging="0" w:left="0" w:right="-142"/>
        <w:jc w:val="center"/>
        <w:rPr>
          <w:rFonts w:ascii="Calibri" w:hAnsi="Calibri" w:eastAsia="Calibri" w:cs="Calibri"/>
          <w:b w:val="false"/>
          <w:i w:val="false"/>
          <w:i w:val="false"/>
          <w:caps w:val="false"/>
          <w:smallCaps w:val="false"/>
          <w:color w:val="333333"/>
          <w:spacing w:val="0"/>
          <w:sz w:val="24"/>
          <w:szCs w:val="24"/>
          <w:lang w:val="en-US" w:eastAsia="ar-SA"/>
        </w:rPr>
      </w:pPr>
      <w:r>
        <w:rPr>
          <w:rFonts w:eastAsia="Calibri" w:cs="Calibri"/>
          <w:b w:val="false"/>
          <w:i w:val="false"/>
          <w:caps w:val="false"/>
          <w:smallCaps w:val="false"/>
          <w:color w:val="333333"/>
          <w:spacing w:val="0"/>
          <w:sz w:val="24"/>
          <w:szCs w:val="24"/>
          <w:lang w:val="en-US" w:eastAsia="ar-SA"/>
        </w:rPr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5967095</wp:posOffset>
            </wp:positionH>
            <wp:positionV relativeFrom="paragraph">
              <wp:posOffset>31115</wp:posOffset>
            </wp:positionV>
            <wp:extent cx="2378075" cy="1661795"/>
            <wp:effectExtent l="0" t="0" r="0" b="0"/>
            <wp:wrapNone/>
            <wp:docPr id="4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075" cy="1661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posOffset>76835</wp:posOffset>
            </wp:positionH>
            <wp:positionV relativeFrom="paragraph">
              <wp:posOffset>92075</wp:posOffset>
            </wp:positionV>
            <wp:extent cx="2301875" cy="1668780"/>
            <wp:effectExtent l="0" t="0" r="0" b="0"/>
            <wp:wrapNone/>
            <wp:docPr id="5" name="Изображения с прозрачностью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я с прозрачностью 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875" cy="1668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widowControl/>
        <w:spacing w:before="0" w:after="120"/>
        <w:ind w:hanging="0" w:left="0" w:right="0"/>
        <w:jc w:val="both"/>
        <w:rPr>
          <w:rFonts w:ascii="Helvetica Neue;Helvetica;Arial;sans-serif" w:hAnsi="Helvetica Neue;Helvetica;Arial;sans-serif"/>
          <w:b w:val="false"/>
          <w:i w:val="false"/>
          <w:i w:val="false"/>
          <w:caps w:val="false"/>
          <w:smallCaps w:val="false"/>
          <w:color w:val="333333"/>
          <w:spacing w:val="0"/>
          <w:sz w:val="17"/>
        </w:rPr>
      </w:pPr>
      <w:r>
        <w:rPr>
          <w:rFonts w:ascii="Helvetica Neue;Helvetica;Arial;sans-serif" w:hAnsi="Helvetica Neue;Helvetica;Arial;sans-serif"/>
          <w:b w:val="false"/>
          <w:i w:val="false"/>
          <w:caps w:val="false"/>
          <w:smallCaps w:val="false"/>
          <w:color w:val="333333"/>
          <w:spacing w:val="0"/>
          <w:sz w:val="17"/>
        </w:rPr>
      </w:r>
    </w:p>
    <w:p>
      <w:pPr>
        <w:pStyle w:val="BodyText"/>
        <w:widowControl/>
        <w:spacing w:before="0" w:after="120"/>
        <w:ind w:hanging="0" w:left="0" w:right="0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r>
    </w:p>
    <w:p>
      <w:pPr>
        <w:pStyle w:val="BodyText"/>
        <w:widowControl/>
        <w:spacing w:before="0" w:after="120"/>
        <w:ind w:hanging="0" w:left="0" w:right="0"/>
        <w:rPr>
          <w:rFonts w:ascii="Helvetica Neue;Helvetica;Arial;sans-serif" w:hAnsi="Helvetica Neue;Helvetica;Arial;sans-serif"/>
          <w:b w:val="false"/>
          <w:i w:val="false"/>
          <w:i w:val="false"/>
          <w:caps w:val="false"/>
          <w:smallCaps w:val="false"/>
          <w:color w:val="333333"/>
          <w:spacing w:val="0"/>
          <w:sz w:val="17"/>
        </w:rPr>
      </w:pPr>
      <w:r>
        <w:rPr>
          <w:rFonts w:ascii="Helvetica Neue;Helvetica;Arial;sans-serif" w:hAnsi="Helvetica Neue;Helvetica;Arial;sans-serif"/>
          <w:b w:val="false"/>
          <w:i w:val="false"/>
          <w:caps w:val="false"/>
          <w:smallCaps w:val="false"/>
          <w:color w:val="333333"/>
          <w:spacing w:val="0"/>
          <w:sz w:val="17"/>
        </w:rPr>
      </w:r>
    </w:p>
    <w:p>
      <w:pPr>
        <w:pStyle w:val="Normal"/>
        <w:widowControl/>
        <w:spacing w:lineRule="auto" w:line="240" w:before="0" w:after="0"/>
        <w:ind w:hanging="0" w:left="0" w:right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32"/>
          <w:szCs w:val="32"/>
          <w:u w:val="none"/>
          <w:lang w:val="ru-RU" w:eastAsia="en-US"/>
        </w:rPr>
        <w:t xml:space="preserve">                                                         </w:t>
      </w:r>
    </w:p>
    <w:p>
      <w:pPr>
        <w:pStyle w:val="Normal"/>
        <w:widowControl/>
        <w:spacing w:lineRule="auto" w:line="240" w:before="0" w:after="0"/>
        <w:ind w:hanging="0" w:left="0" w:right="0"/>
        <w:jc w:val="left"/>
        <w:rPr>
          <w:rFonts w:eastAsia="Times New Roman" w:cs="Times New Roman"/>
          <w:b/>
          <w:bCs/>
          <w:u w:val="none"/>
          <w:lang w:val="ru-RU" w:eastAsia="en-US"/>
        </w:rPr>
      </w:pPr>
      <w:r>
        <w:rPr>
          <w:rFonts w:eastAsia="Times New Roman" w:cs="Times New Roman"/>
          <w:b/>
          <w:bCs/>
          <w:u w:val="none"/>
          <w:lang w:val="ru-RU" w:eastAsia="en-US"/>
        </w:rPr>
      </w:r>
    </w:p>
    <w:p>
      <w:pPr>
        <w:pStyle w:val="Normal"/>
        <w:widowControl/>
        <w:spacing w:lineRule="auto" w:line="240" w:before="0" w:after="0"/>
        <w:ind w:hanging="0" w:left="0" w:right="0"/>
        <w:jc w:val="left"/>
        <w:rPr>
          <w:rFonts w:eastAsia="Times New Roman" w:cs="Times New Roman"/>
          <w:b/>
          <w:bCs/>
          <w:u w:val="none"/>
          <w:lang w:val="ru-RU" w:eastAsia="en-US"/>
        </w:rPr>
      </w:pPr>
      <w:r>
        <w:rPr>
          <w:rFonts w:eastAsia="Times New Roman" w:cs="Times New Roman"/>
          <w:b/>
          <w:bCs/>
          <w:u w:val="none"/>
          <w:lang w:val="ru-RU" w:eastAsia="en-US"/>
        </w:rPr>
      </w:r>
    </w:p>
    <w:p>
      <w:pPr>
        <w:pStyle w:val="Normal"/>
        <w:widowControl/>
        <w:spacing w:lineRule="auto" w:line="240" w:before="0" w:after="0"/>
        <w:ind w:hanging="0" w:left="0" w:right="0"/>
        <w:jc w:val="center"/>
        <w:rPr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32"/>
          <w:szCs w:val="32"/>
          <w:u w:val="none"/>
          <w:lang w:val="ru-RU" w:eastAsia="en-US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32"/>
          <w:szCs w:val="32"/>
          <w:u w:val="none"/>
          <w:lang w:val="ru-RU" w:eastAsia="en-US"/>
        </w:rPr>
        <w:t xml:space="preserve">Конспект </w:t>
      </w:r>
    </w:p>
    <w:p>
      <w:pPr>
        <w:pStyle w:val="Normal"/>
        <w:widowControl/>
        <w:spacing w:lineRule="auto" w:line="240" w:before="0" w:after="0"/>
        <w:ind w:hanging="0" w:left="0" w:right="0"/>
        <w:jc w:val="center"/>
        <w:rPr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32"/>
          <w:szCs w:val="32"/>
          <w:u w:val="none"/>
          <w:lang w:val="ru-RU" w:eastAsia="en-US"/>
        </w:rPr>
        <w:t xml:space="preserve">                       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32"/>
          <w:szCs w:val="32"/>
          <w:u w:val="none"/>
          <w:lang w:val="ru-RU" w:eastAsia="en-US"/>
        </w:rPr>
        <w:t>организованной образовательной деятельности                                                                 «Алтай-золотой край..»</w:t>
      </w:r>
    </w:p>
    <w:p>
      <w:pPr>
        <w:pStyle w:val="Normal"/>
        <w:widowControl/>
        <w:spacing w:lineRule="auto" w:line="240" w:before="0" w:after="0"/>
        <w:ind w:hanging="0" w:left="0" w:right="0"/>
        <w:jc w:val="center"/>
        <w:rPr>
          <w:rFonts w:ascii="Times New Roman" w:hAnsi="Times New Roman"/>
          <w:b/>
          <w:bCs/>
          <w:i w:val="false"/>
          <w:i w:val="false"/>
          <w:caps w:val="false"/>
          <w:smallCaps w:val="false"/>
          <w:color w:val="000000"/>
          <w:spacing w:val="0"/>
          <w:sz w:val="32"/>
          <w:szCs w:val="32"/>
          <w:u w:val="none"/>
          <w:lang w:val="ru-RU"/>
        </w:rPr>
      </w:pPr>
      <w:r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114935</wp:posOffset>
            </wp:positionH>
            <wp:positionV relativeFrom="paragraph">
              <wp:posOffset>193675</wp:posOffset>
            </wp:positionV>
            <wp:extent cx="2865120" cy="2005965"/>
            <wp:effectExtent l="0" t="0" r="0" b="0"/>
            <wp:wrapNone/>
            <wp:docPr id="6" name="Изображения с прозрачностью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я с прозрачностью 1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200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32"/>
          <w:szCs w:val="32"/>
          <w:u w:val="none"/>
          <w:lang w:val="ru-RU" w:eastAsia="en-US"/>
        </w:rPr>
        <w:t xml:space="preserve">    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32"/>
          <w:szCs w:val="32"/>
          <w:u w:val="none"/>
          <w:lang w:val="ru-RU" w:eastAsia="en-US"/>
        </w:rPr>
        <w:t>(познавательное развитие)                                                                                                                    старшая  группа</w:t>
      </w:r>
    </w:p>
    <w:p>
      <w:pPr>
        <w:pStyle w:val="Normal"/>
        <w:widowControl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bCs/>
          <w:i w:val="false"/>
          <w:i w:val="false"/>
          <w:caps w:val="false"/>
          <w:smallCaps w:val="false"/>
          <w:color w:val="000000"/>
          <w:spacing w:val="0"/>
          <w:sz w:val="32"/>
          <w:szCs w:val="32"/>
          <w:u w:val="none"/>
          <w:lang w:val="ru-RU" w:eastAsia="en-US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32"/>
          <w:szCs w:val="32"/>
          <w:u w:val="none"/>
          <w:lang w:val="ru-RU" w:eastAsia="en-US"/>
        </w:rPr>
      </w:r>
    </w:p>
    <w:p>
      <w:pPr>
        <w:pStyle w:val="Normal"/>
        <w:widowControl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bCs/>
          <w:i w:val="false"/>
          <w:i w:val="false"/>
          <w:caps w:val="false"/>
          <w:smallCaps w:val="false"/>
          <w:color w:val="000000"/>
          <w:spacing w:val="0"/>
          <w:sz w:val="32"/>
          <w:szCs w:val="32"/>
          <w:u w:val="none"/>
          <w:lang w:val="ru-RU" w:eastAsia="en-US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32"/>
          <w:szCs w:val="32"/>
          <w:u w:val="none"/>
          <w:lang w:val="ru-RU" w:eastAsia="en-US"/>
        </w:rPr>
      </w:r>
    </w:p>
    <w:p>
      <w:pPr>
        <w:pStyle w:val="Normal"/>
        <w:widowControl/>
        <w:spacing w:lineRule="auto" w:line="276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bCs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ru-RU" w:eastAsia="en-US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ru-RU" w:eastAsia="en-US"/>
        </w:rPr>
      </w:r>
    </w:p>
    <w:p>
      <w:pPr>
        <w:pStyle w:val="Normal"/>
        <w:widowControl/>
        <w:spacing w:lineRule="auto" w:line="276" w:before="0" w:after="0"/>
        <w:ind w:hanging="0" w:left="0" w:right="0"/>
        <w:jc w:val="right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ru-RU" w:eastAsia="en-US"/>
        </w:rPr>
        <w:t xml:space="preserve">                                                                     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ru-RU" w:eastAsia="en-US"/>
        </w:rPr>
        <w:t>Разработала: воспитатель                                                                                                                                                                   Антусевич Ирина Алексеевна</w:t>
      </w:r>
    </w:p>
    <w:p>
      <w:pPr>
        <w:pStyle w:val="Normal"/>
        <w:widowControl/>
        <w:spacing w:lineRule="auto" w:line="276" w:before="0" w:after="0"/>
        <w:ind w:hanging="0" w:left="0" w:right="0"/>
        <w:jc w:val="center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ru-RU" w:eastAsia="en-US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ru-RU" w:eastAsia="en-US"/>
        </w:rPr>
      </w:r>
    </w:p>
    <w:p>
      <w:pPr>
        <w:pStyle w:val="Normal"/>
        <w:widowControl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  <w:u w:val="none"/>
          <w:lang w:val="ru-RU" w:eastAsia="en-US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32"/>
          <w:szCs w:val="32"/>
          <w:u w:val="none"/>
          <w:lang w:val="ru-RU" w:eastAsia="en-US"/>
        </w:rPr>
      </w:r>
    </w:p>
    <w:p>
      <w:pPr>
        <w:pStyle w:val="Normal"/>
        <w:widowControl/>
        <w:spacing w:lineRule="auto" w:line="240" w:before="0" w:after="0"/>
        <w:ind w:hanging="0" w:left="0" w:right="0"/>
        <w:jc w:val="center"/>
        <w:rPr>
          <w:rStyle w:val="Strong"/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</w:r>
    </w:p>
    <w:p>
      <w:pPr>
        <w:pStyle w:val="Normal"/>
        <w:widowControl/>
        <w:spacing w:lineRule="auto" w:line="240" w:before="0" w:after="0"/>
        <w:ind w:hanging="0" w:left="0" w:right="0"/>
        <w:jc w:val="center"/>
        <w:rPr>
          <w:rStyle w:val="Strong"/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</w:r>
    </w:p>
    <w:p>
      <w:pPr>
        <w:pStyle w:val="BodyText"/>
        <w:widowControl/>
        <w:spacing w:lineRule="auto" w:line="276" w:before="0" w:after="120"/>
        <w:ind w:hanging="0" w:left="0" w:right="0"/>
        <w:jc w:val="center"/>
        <w:rPr/>
      </w:pPr>
      <w:r>
        <w:rPr>
          <w:rStyle w:val="Strong"/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</w:rPr>
        <w:t>Бийск, 2024</w:t>
      </w:r>
    </w:p>
    <w:p>
      <w:pPr>
        <w:pStyle w:val="BodyText"/>
        <w:widowControl/>
        <w:spacing w:lineRule="auto" w:line="276" w:before="0" w:after="120"/>
        <w:ind w:hanging="0" w:left="0" w:right="0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Цель : </w:t>
      </w:r>
      <w:r>
        <w:rPr>
          <w:rStyle w:val="Strong"/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  <w:u w:val="none"/>
        </w:rPr>
        <w:t xml:space="preserve"> формирование  знаний о природе Алтайского края, понимание того почему край называют золотым.</w:t>
      </w:r>
    </w:p>
    <w:p>
      <w:pPr>
        <w:pStyle w:val="BodyText"/>
        <w:widowControl/>
        <w:spacing w:lineRule="auto" w:line="276" w:before="0" w:after="120"/>
        <w:ind w:hanging="0" w:left="0" w:right="0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  <w:t>Задачи:</w:t>
      </w:r>
    </w:p>
    <w:p>
      <w:pPr>
        <w:pStyle w:val="BodyText"/>
        <w:widowControl/>
        <w:spacing w:lineRule="auto" w:line="276" w:before="0" w:after="120"/>
        <w:ind w:hanging="0" w:left="0" w:right="0"/>
        <w:rPr/>
      </w:pPr>
      <w:r>
        <w:rPr>
          <w:rStyle w:val="Emphasis"/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Обучающие задачи:</w:t>
      </w:r>
      <w:r>
        <w:rPr>
          <w:rStyle w:val="Emphasis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rStyle w:val="Emphasis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FFFFFF" w:val="clear"/>
        </w:rPr>
        <w:t xml:space="preserve">учить детей ориентироваться по карте Алтайского края, </w:t>
      </w:r>
      <w:r>
        <w:rPr>
          <w:rStyle w:val="Emphasis"/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  <w:u w:val="none"/>
          <w:shd w:fill="FFFFFF" w:val="clear"/>
        </w:rPr>
        <w:t>помочь детям понять, почему Алтай значит «золотой край».</w:t>
      </w:r>
    </w:p>
    <w:p>
      <w:pPr>
        <w:pStyle w:val="BodyText"/>
        <w:widowControl/>
        <w:spacing w:lineRule="auto" w:line="276" w:before="0" w:after="120"/>
        <w:ind w:hanging="0" w:left="0" w:right="0"/>
        <w:rPr/>
      </w:pPr>
      <w:r>
        <w:rPr>
          <w:rStyle w:val="Emphasis"/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</w:rPr>
        <w:t>Развивающие задачи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</w:rPr>
        <w:t>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</w:rPr>
        <w:t xml:space="preserve"> расширять представления о природе Алтайского края, его животном и растительном мире; познакомить с местом, где находятся золотые рудники-Горная Колывань</w:t>
      </w:r>
    </w:p>
    <w:p>
      <w:pPr>
        <w:pStyle w:val="BodyText"/>
        <w:widowControl/>
        <w:spacing w:lineRule="auto" w:line="276" w:before="0" w:after="120"/>
        <w:ind w:hanging="0" w:left="0" w:right="0"/>
        <w:rPr/>
      </w:pPr>
      <w:r>
        <w:rPr>
          <w:rStyle w:val="Emphasis"/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</w:rPr>
        <w:t>Воспитательные задачи:</w:t>
      </w:r>
      <w:r>
        <w:rPr>
          <w:rStyle w:val="Emphasis"/>
          <w:rFonts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</w:rPr>
        <w:t xml:space="preserve"> воспитывать любовь к родному краю, своей малой Родине, растениям, животным, населяющим его.</w:t>
      </w:r>
    </w:p>
    <w:p>
      <w:pPr>
        <w:pStyle w:val="BodyText"/>
        <w:widowControl/>
        <w:spacing w:lineRule="auto" w:line="276" w:before="0" w:after="120"/>
        <w:ind w:hanging="0" w:left="0" w:right="0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Виды деятельности: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двигательная, игровая, коммуникативная, познавательная.</w:t>
      </w:r>
    </w:p>
    <w:p>
      <w:pPr>
        <w:pStyle w:val="BodyText"/>
        <w:widowControl/>
        <w:spacing w:lineRule="auto" w:line="276" w:before="0" w:after="120"/>
        <w:ind w:hanging="0" w:left="0" w:right="0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Формы и методы организации совместной деятельности: </w:t>
      </w:r>
      <w:r>
        <w:rPr>
          <w:rStyle w:val="Strong"/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игровые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, беседа, работа с картой.</w:t>
      </w:r>
    </w:p>
    <w:p>
      <w:pPr>
        <w:pStyle w:val="BodyText"/>
        <w:widowControl/>
        <w:spacing w:lineRule="auto" w:line="276" w:before="0" w:after="120"/>
        <w:ind w:hanging="0" w:left="0" w:right="0"/>
        <w:rPr/>
      </w:pPr>
      <w:r>
        <w:rPr>
          <w:rStyle w:val="Strong"/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Предварительная работа: </w:t>
      </w:r>
      <w:r>
        <w:rPr>
          <w:rStyle w:val="Strong"/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Презентация «Мой любимый край», чтение стихотворений об Алтайском крае: </w:t>
      </w:r>
      <w:r>
        <w:rPr>
          <w:rStyle w:val="Emphasis"/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>С. Легкодымов</w:t>
      </w:r>
      <w:r>
        <w:rPr>
          <w:rStyle w:val="Strong"/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 xml:space="preserve">  «Алтай. Что слышу в этом слове», </w:t>
      </w:r>
      <w:r>
        <w:rPr>
          <w:rStyle w:val="Emphasis"/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>С. Гарьюнг</w:t>
      </w:r>
      <w:r>
        <w:rPr>
          <w:rStyle w:val="Strong"/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 xml:space="preserve"> «Осень на Алтае», </w:t>
      </w:r>
      <w:r>
        <w:rPr>
          <w:rStyle w:val="Emphasis"/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>В. Климов</w:t>
      </w:r>
      <w:r>
        <w:rPr>
          <w:rStyle w:val="Strong"/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 xml:space="preserve"> «Алтай — моя Родина». Беседа на тему «Что такое Родина?»</w:t>
      </w:r>
    </w:p>
    <w:p>
      <w:pPr>
        <w:pStyle w:val="BodyText"/>
        <w:widowControl/>
        <w:spacing w:lineRule="auto" w:line="276" w:before="0" w:after="120"/>
        <w:ind w:hanging="0" w:left="0" w:right="0"/>
        <w:jc w:val="left"/>
        <w:rPr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</w:rPr>
        <w:t>Оборудование к ООД: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</w:rPr>
        <w:t xml:space="preserve">  ноутбук, экран, видеопроектор, юла, дидактический материал для игр «Пищевые цепочки», «Животные Алтайского края»,</w:t>
      </w:r>
    </w:p>
    <w:p>
      <w:pPr>
        <w:pStyle w:val="BodyText"/>
        <w:widowControl/>
        <w:spacing w:lineRule="auto" w:line="276" w:before="0" w:after="108"/>
        <w:ind w:hanging="0" w:left="0" w:right="0"/>
        <w:jc w:val="left"/>
        <w:rPr>
          <w:rFonts w:ascii="Helvetica Neue;Helvetica;Arial;sans-serif" w:hAnsi="Helvetica Neue;Helvetica;Arial;sans-serif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Helvetica Neue;Helvetica;Arial;sans-serif" w:hAnsi="Helvetica Neue;Helvetica;Arial;sans-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r>
    </w:p>
    <w:p>
      <w:pPr>
        <w:pStyle w:val="BodyText"/>
        <w:widowControl/>
        <w:spacing w:lineRule="auto" w:line="276" w:before="0" w:after="108"/>
        <w:ind w:hanging="0" w:left="0" w:right="0"/>
        <w:jc w:val="left"/>
        <w:rPr>
          <w:rFonts w:ascii="Helvetica Neue;Helvetica;Arial;sans-serif" w:hAnsi="Helvetica Neue;Helvetica;Arial;sans-serif"/>
          <w:b w:val="false"/>
          <w:i w:val="false"/>
          <w:i w:val="false"/>
          <w:caps w:val="false"/>
          <w:smallCaps w:val="false"/>
          <w:color w:val="333333"/>
          <w:spacing w:val="0"/>
          <w:sz w:val="17"/>
        </w:rPr>
      </w:pPr>
      <w:r>
        <w:rPr>
          <w:rFonts w:ascii="Helvetica Neue;Helvetica;Arial;sans-serif" w:hAnsi="Helvetica Neue;Helvetica;Arial;sans-serif"/>
          <w:b w:val="false"/>
          <w:i w:val="false"/>
          <w:caps w:val="false"/>
          <w:smallCaps w:val="false"/>
          <w:color w:val="333333"/>
          <w:spacing w:val="0"/>
          <w:sz w:val="17"/>
        </w:rPr>
      </w:r>
    </w:p>
    <w:p>
      <w:pPr>
        <w:pStyle w:val="BodyText"/>
        <w:widowControl/>
        <w:spacing w:lineRule="auto" w:line="276" w:before="0" w:after="108"/>
        <w:ind w:hanging="0" w:left="0" w:right="0"/>
        <w:jc w:val="left"/>
        <w:rPr/>
      </w:pPr>
      <w:r>
        <w:rPr>
          <w:rFonts w:ascii="Helvetica Neue;Helvetica;Arial;sans-serif" w:hAnsi="Helvetica Neue;Helvetica;Arial;sans-serif"/>
          <w:b w:val="false"/>
          <w:i w:val="false"/>
          <w:caps w:val="false"/>
          <w:smallCaps w:val="false"/>
          <w:color w:val="333333"/>
          <w:spacing w:val="0"/>
          <w:sz w:val="17"/>
        </w:rPr>
        <w:t>:</w:t>
      </w:r>
    </w:p>
    <w:p>
      <w:pPr>
        <w:pStyle w:val="BodyText"/>
        <w:ind w:hanging="0" w:left="0" w:right="0"/>
        <w:rPr/>
      </w:pPr>
      <w:r>
        <w:rPr/>
        <w:t>-</w:t>
      </w:r>
    </w:p>
    <w:p>
      <w:pPr>
        <w:pStyle w:val="BodyText"/>
        <w:ind w:hanging="0" w:left="0" w:right="0"/>
        <w:rPr/>
      </w:pPr>
      <w:r>
        <w:rPr/>
        <w:t xml:space="preserve">- </w:t>
      </w:r>
    </w:p>
    <w:p>
      <w:pPr>
        <w:pStyle w:val="BodyText"/>
        <w:numPr>
          <w:ilvl w:val="0"/>
          <w:numId w:val="0"/>
        </w:numPr>
        <w:spacing w:before="0" w:after="96"/>
        <w:ind w:hanging="0" w:left="0" w:right="0"/>
        <w:rPr>
          <w:rFonts w:ascii="Helvetica Neue;Helvetica;Arial;sans-serif" w:hAnsi="Helvetica Neue;Helvetica;Arial;sans-serif"/>
          <w:b w:val="false"/>
          <w:i w:val="false"/>
          <w:i w:val="false"/>
          <w:caps w:val="false"/>
          <w:smallCaps w:val="false"/>
          <w:color w:val="333333"/>
          <w:spacing w:val="0"/>
          <w:sz w:val="17"/>
        </w:rPr>
      </w:pPr>
      <w:r>
        <w:rPr>
          <w:rFonts w:ascii="Helvetica Neue;Helvetica;Arial;sans-serif" w:hAnsi="Helvetica Neue;Helvetica;Arial;sans-serif"/>
          <w:b w:val="false"/>
          <w:i w:val="false"/>
          <w:caps w:val="false"/>
          <w:smallCaps w:val="false"/>
          <w:color w:val="333333"/>
          <w:spacing w:val="0"/>
          <w:sz w:val="17"/>
        </w:rPr>
      </w:r>
    </w:p>
    <w:p>
      <w:pPr>
        <w:pStyle w:val="BodyText"/>
        <w:widowControl/>
        <w:spacing w:lineRule="auto" w:line="276" w:before="0" w:after="108"/>
        <w:ind w:hanging="0" w:left="0" w:right="0"/>
        <w:jc w:val="left"/>
        <w:rPr>
          <w:rFonts w:ascii="Helvetica Neue;Helvetica;Arial;sans-serif" w:hAnsi="Helvetica Neue;Helvetica;Arial;sans-serif"/>
          <w:b w:val="false"/>
          <w:i w:val="false"/>
          <w:i w:val="false"/>
          <w:caps w:val="false"/>
          <w:smallCaps w:val="false"/>
          <w:color w:val="333333"/>
          <w:spacing w:val="0"/>
          <w:sz w:val="17"/>
        </w:rPr>
      </w:pPr>
      <w:r>
        <w:rPr>
          <w:rFonts w:ascii="Helvetica Neue;Helvetica;Arial;sans-serif" w:hAnsi="Helvetica Neue;Helvetica;Arial;sans-serif"/>
          <w:b w:val="false"/>
          <w:i w:val="false"/>
          <w:caps w:val="false"/>
          <w:smallCaps w:val="false"/>
          <w:color w:val="333333"/>
          <w:spacing w:val="0"/>
          <w:sz w:val="17"/>
        </w:rPr>
      </w:r>
    </w:p>
    <w:p>
      <w:pPr>
        <w:pStyle w:val="BodyText"/>
        <w:widowControl/>
        <w:spacing w:before="0" w:after="108"/>
        <w:ind w:hanging="0" w:left="0" w:right="0"/>
        <w:jc w:val="left"/>
        <w:rPr>
          <w:rFonts w:ascii="Helvetica Neue;Helvetica;Arial;sans-serif" w:hAnsi="Helvetica Neue;Helvetica;Arial;sans-serif"/>
          <w:b w:val="false"/>
          <w:i w:val="false"/>
          <w:i w:val="false"/>
          <w:caps w:val="false"/>
          <w:smallCaps w:val="false"/>
          <w:color w:val="333333"/>
          <w:spacing w:val="0"/>
          <w:sz w:val="17"/>
        </w:rPr>
      </w:pPr>
      <w:r>
        <w:rPr>
          <w:rFonts w:ascii="Helvetica Neue;Helvetica;Arial;sans-serif" w:hAnsi="Helvetica Neue;Helvetica;Arial;sans-serif"/>
          <w:b w:val="false"/>
          <w:i w:val="false"/>
          <w:caps w:val="false"/>
          <w:smallCaps w:val="false"/>
          <w:color w:val="333333"/>
          <w:spacing w:val="0"/>
          <w:sz w:val="17"/>
        </w:rPr>
      </w:r>
    </w:p>
    <w:tbl>
      <w:tblPr>
        <w:tblW w:w="14568" w:type="dxa"/>
        <w:jc w:val="left"/>
        <w:tblInd w:w="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823"/>
        <w:gridCol w:w="4848"/>
        <w:gridCol w:w="4897"/>
      </w:tblGrid>
      <w:tr>
        <w:trPr/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spacing w:before="0" w:after="200"/>
              <w:jc w:val="center"/>
              <w:rPr>
                <w:rFonts w:ascii="Liberation Serif" w:hAnsi="Liberation Serif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Arial"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Деятельность детей</w:t>
            </w: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spacing w:before="0" w:after="200"/>
              <w:jc w:val="center"/>
              <w:rPr>
                <w:rFonts w:ascii="Liberation Serif" w:hAnsi="Liberation Serif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Arial"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Деятельность педагога</w:t>
            </w:r>
          </w:p>
        </w:tc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spacing w:before="0" w:after="200"/>
              <w:jc w:val="center"/>
              <w:rPr>
                <w:rFonts w:ascii="Liberation Serif" w:hAnsi="Liberation Serif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Arial"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Примечания</w:t>
            </w:r>
          </w:p>
        </w:tc>
      </w:tr>
      <w:tr>
        <w:trPr/>
        <w:tc>
          <w:tcPr>
            <w:tcW w:w="1456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Вводная часть.</w:t>
            </w:r>
          </w:p>
          <w:p>
            <w:pPr>
              <w:pStyle w:val="Style1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Организационный момент: настроить детей на предстоящую деятельность, включение в игровую ситуацию.</w:t>
            </w:r>
          </w:p>
          <w:p>
            <w:pPr>
              <w:pStyle w:val="Style1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Мотивационный момент: создание проблемной ситуации.</w:t>
            </w:r>
          </w:p>
          <w:p>
            <w:pPr>
              <w:pStyle w:val="Style16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Цель: </w:t>
            </w: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создание эмоционального фона.</w:t>
            </w:r>
          </w:p>
        </w:tc>
      </w:tr>
      <w:tr>
        <w:trPr/>
        <w:tc>
          <w:tcPr>
            <w:tcW w:w="4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Игра на эмоциональный настрой.</w:t>
            </w:r>
          </w:p>
          <w:p>
            <w:pPr>
              <w:pStyle w:val="Style1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Дети встают в круг.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Там где мы родились и живем. В городе Бийске.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Алтайский край.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spacing w:lineRule="auto" w:line="276"/>
              <w:jc w:val="left"/>
              <w:rPr>
                <w:rFonts w:eastAsia="NSimSun" w:cs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u w:val="none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16"/>
              <w:spacing w:lineRule="auto" w:line="276"/>
              <w:jc w:val="left"/>
              <w:rPr>
                <w:rFonts w:eastAsia="NSimSun" w:cs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u w:val="none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16"/>
              <w:spacing w:lineRule="auto" w:line="276"/>
              <w:jc w:val="left"/>
              <w:rPr>
                <w:rFonts w:eastAsia="NSimSun" w:cs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u w:val="none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16"/>
              <w:spacing w:lineRule="auto" w:line="27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  <w:lang w:val="ru-RU"/>
              </w:rPr>
              <w:t>Сначала сами посетим места из - за которых наш край называют золотым,  и запишем ребятам из Новосибирска  видеописьмо, может быть нарисовать..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u w:val="none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1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Предположения детей.</w:t>
            </w:r>
          </w:p>
          <w:p>
            <w:pPr>
              <w:pStyle w:val="Style16"/>
              <w:spacing w:before="0" w:after="200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</w:tc>
        <w:tc>
          <w:tcPr>
            <w:tcW w:w="48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spacing w:lineRule="auto" w:line="27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В: </w:t>
            </w: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Ребята, давайте встанем все в круг.</w:t>
            </w:r>
          </w:p>
          <w:p>
            <w:pPr>
              <w:pStyle w:val="Style16"/>
              <w:spacing w:lineRule="auto" w:line="27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 </w:t>
            </w:r>
            <w:r>
              <w:rPr>
                <w:rFonts w:eastAsia="NSimSu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</w:rPr>
              <w:t xml:space="preserve">Утром солнышко встает                                            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 xml:space="preserve">Всех на улицу зовет                                                    Выхожу из дома я                                                Здравствуй улица моя                                               Отвечаю солнцу я                                                     Отвечаю  травам я                                                       Отвечаю ветру я                                                               </w:t>
            </w:r>
            <w:r>
              <w:rPr>
                <w:rFonts w:eastAsia="NSimSu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</w:rPr>
              <w:t>Здравствуй Родина моя..</w:t>
            </w:r>
          </w:p>
          <w:p>
            <w:pPr>
              <w:pStyle w:val="Style16"/>
              <w:spacing w:lineRule="auto" w:line="27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В: </w:t>
            </w:r>
            <w:r>
              <w:rPr>
                <w:rFonts w:eastAsia="NSimSun" w:cs="Times New Roman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</w:rPr>
              <w:t xml:space="preserve"> </w:t>
            </w:r>
            <w:r>
              <w:rPr>
                <w:rFonts w:eastAsia="NSimSu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</w:rPr>
              <w:t>- Ребята, а наша с вами Родина где?</w:t>
            </w:r>
          </w:p>
          <w:p>
            <w:pPr>
              <w:pStyle w:val="Style16"/>
              <w:spacing w:lineRule="auto" w:line="276"/>
              <w:jc w:val="left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Style16"/>
              <w:spacing w:lineRule="auto" w:line="27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Times New Roman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</w:rPr>
              <w:t>В:</w:t>
            </w:r>
            <w:r>
              <w:rPr>
                <w:rFonts w:eastAsia="NSimSu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</w:rPr>
              <w:t xml:space="preserve"> Как называется край, в котором мы с вами живем?</w:t>
            </w:r>
          </w:p>
          <w:p>
            <w:pPr>
              <w:pStyle w:val="NoSpacing"/>
              <w:spacing w:lineRule="auto" w:line="276" w:before="57" w:after="57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  <w:lang w:val="ru-RU"/>
              </w:rPr>
              <w:t>В: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  <w:lang w:val="ru-RU"/>
              </w:rPr>
              <w:t xml:space="preserve"> Ребята, вчера мне пришло видеописьмо от мальчика, который живёт в городе Новосибирске.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kern w:val="2"/>
                <w:sz w:val="28"/>
                <w:szCs w:val="28"/>
                <w:lang w:val="ru-RU"/>
              </w:rPr>
              <w:t>Здравствуйте ребята, я живу в городе Новосибирске. Наш воспитатель на занятии рассказала нам, что есть такой край, который называют золотым. Это Алтайский край. Нам с ребятами очень захотелось узнать почему ваш край называю золотым. Летом мы хотим приехать к вам на экскурсию. Расскажите нам, пожалуйста какие места нам нужно посетить, чтобы убедиться, что ваш край и правда золотой.</w:t>
            </w:r>
          </w:p>
          <w:p>
            <w:pPr>
              <w:pStyle w:val="Style16"/>
              <w:spacing w:lineRule="auto" w:line="27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Times New Roman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  <w:lang w:val="ru-RU"/>
              </w:rPr>
              <w:t>В:</w:t>
            </w:r>
            <w:r>
              <w:rPr>
                <w:rFonts w:eastAsia="NSimSu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  <w:lang w:val="ru-RU"/>
              </w:rPr>
              <w:t xml:space="preserve"> Как мы можем познакомить детей с нашим краем?</w:t>
            </w:r>
          </w:p>
          <w:p>
            <w:pPr>
              <w:pStyle w:val="Style16"/>
              <w:spacing w:lineRule="auto" w:line="27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spacing w:lineRule="auto" w:line="27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spacing w:lineRule="auto" w:line="276"/>
              <w:jc w:val="left"/>
              <w:rPr>
                <w:rFonts w:eastAsia="NSimSun" w:cs="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u w:val="none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16"/>
              <w:spacing w:lineRule="auto" w:line="27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В:</w:t>
            </w:r>
            <w:r>
              <w:rPr>
                <w:rFonts w:eastAsia="NSimSu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</w:rPr>
              <w:t>Ребята, как вы думаете , почему наш край называют золотым?</w:t>
            </w:r>
          </w:p>
          <w:p>
            <w:pPr>
              <w:pStyle w:val="Style16"/>
              <w:spacing w:lineRule="auto" w:line="27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cs="Times New Roman"/>
                <w:b/>
                <w:bCs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kern w:val="2"/>
                <w:sz w:val="28"/>
                <w:szCs w:val="28"/>
              </w:rPr>
              <w:t>В:</w:t>
            </w: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  <w:t>Я хочу рассказать вам одну легенду, о том, как появился наш край.</w:t>
            </w:r>
          </w:p>
        </w:tc>
        <w:tc>
          <w:tcPr>
            <w:tcW w:w="4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Дети выполняют движения в соответствии с текстом.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Просмотр видеописьма.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spacing w:before="0" w:after="200"/>
              <w:jc w:val="left"/>
              <w:rPr>
                <w:rFonts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u w:val="none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16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Дети садятся полукругом на стульчики.</w:t>
            </w:r>
          </w:p>
        </w:tc>
      </w:tr>
      <w:tr>
        <w:trPr/>
        <w:tc>
          <w:tcPr>
            <w:tcW w:w="1456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spacing w:lineRule="auto" w:line="27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Основная часть</w:t>
            </w:r>
          </w:p>
          <w:p>
            <w:pPr>
              <w:pStyle w:val="Style16"/>
              <w:spacing w:lineRule="auto" w:line="276" w:before="0" w:after="200"/>
              <w:jc w:val="left"/>
              <w:rPr/>
            </w:pPr>
            <w:r>
              <w:rPr>
                <w:rFonts w:eastAsia="NSimSun"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Цель: </w:t>
            </w:r>
            <w:r>
              <w:rPr>
                <w:rStyle w:val="Strong"/>
                <w:rFonts w:eastAsia="NSimSun" w:cs="Arial" w:ascii="Times New Roman" w:hAnsi="Times New Roman"/>
                <w:b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333333"/>
                <w:spacing w:val="0"/>
                <w:sz w:val="28"/>
                <w:szCs w:val="28"/>
                <w:u w:val="none"/>
              </w:rPr>
              <w:t>формирование  знаний о природе Алтайского края, понимание того почему край называют золотым.</w:t>
            </w:r>
          </w:p>
        </w:tc>
      </w:tr>
      <w:tr>
        <w:trPr>
          <w:trHeight w:val="3567" w:hRule="atLeast"/>
        </w:trPr>
        <w:tc>
          <w:tcPr>
            <w:tcW w:w="4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u w:val="none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16"/>
              <w:jc w:val="left"/>
              <w:rPr>
                <w:rFonts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u w:val="none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1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На машине, поезде, самолете, велосипеде, автобусе, пешком..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NoSpacing"/>
              <w:spacing w:lineRule="auto" w:line="36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jc w:val="left"/>
              <w:rPr>
                <w:rFonts w:cs="Times New Roman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jc w:val="left"/>
              <w:rPr>
                <w:rFonts w:cs="Times New Roman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  <w:t>Темно-зеленый — это леса, светло зеленый — это луга, коричневый -горы, а синий- реки и озера.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  <w:t>Стрелка, стрелка повернись, повернись-остановись.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Горы.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u w:val="none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1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Предположения детей.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u w:val="none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16"/>
              <w:jc w:val="left"/>
              <w:rPr>
                <w:rFonts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u w:val="none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1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Предположения детей.</w:t>
            </w:r>
          </w:p>
          <w:p>
            <w:pPr>
              <w:pStyle w:val="Style1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Произносят хором и индивидуально жень-шень.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u w:val="none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1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Олени, лоси.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color w:val="000000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color w:val="000000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color w:val="000000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color w:val="000000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color w:val="000000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Кедр — шишка-бурундук-волк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Орехи-бурундук-рысь</w:t>
            </w:r>
          </w:p>
          <w:p>
            <w:pPr>
              <w:pStyle w:val="NoSpacing"/>
              <w:spacing w:lineRule="auto" w:line="276"/>
              <w:ind w:hanging="0"/>
              <w:rPr/>
            </w:pPr>
            <w:r>
              <w:rPr>
                <w:rStyle w:val="Strong"/>
                <w:rFonts w:cs="Times New Roman" w:ascii="Times New Roman" w:hAnsi="Times New Roman"/>
                <w:b w:val="false"/>
                <w:bCs w:val="false"/>
                <w:kern w:val="2"/>
                <w:sz w:val="28"/>
                <w:szCs w:val="28"/>
              </w:rPr>
              <w:t>Кедровые орехи -&gt; белка -&gt; лесная куница -&gt; рысь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  <w:lang w:val="ru-RU"/>
              </w:rPr>
              <w:t>В горах.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  <w:lang w:val="ru-RU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  <w:lang w:val="ru-RU"/>
              </w:rPr>
              <w:t>Кедровые орешки, марал, женьшень.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kern w:val="2"/>
                <w:sz w:val="28"/>
                <w:szCs w:val="28"/>
                <w:lang w:val="ru-RU"/>
              </w:rPr>
              <w:t>(дети произносят хором и индивидуально)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  <w:lang w:val="ru-RU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  <w:t>Стрелка, стрелка повернись, повернись-остановись.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color w:val="000000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Тайга- это непроходимый лес.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kern w:val="2"/>
                <w:sz w:val="28"/>
                <w:szCs w:val="28"/>
              </w:rPr>
              <w:t>Белка, заяц, медведь, лиса, волк, кабан, еж…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b w:val="false"/>
                <w:bCs w:val="false"/>
                <w:color w:val="000000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kern w:val="2"/>
                <w:sz w:val="28"/>
                <w:szCs w:val="28"/>
              </w:rPr>
              <w:t>Предположения детей.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kern w:val="2"/>
                <w:sz w:val="28"/>
                <w:szCs w:val="28"/>
              </w:rPr>
              <w:t>Выбирают картинки с изображением только тех животных, которые живут в лесах Алтайского края и называют их.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kern w:val="2"/>
                <w:sz w:val="28"/>
                <w:szCs w:val="28"/>
              </w:rPr>
              <w:t>Соболя. (дети произносят хором и индивидуально)</w:t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Стрелка, стрелка повернись, повернись-остановись.</w:t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cs="Times New Roman"/>
                <w:color w:val="000000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Из-за золота.</w:t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BodyText"/>
              <w:spacing w:lineRule="auto" w:line="360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Места, где находятся поля и луга.</w:t>
            </w:r>
          </w:p>
          <w:p>
            <w:pPr>
              <w:pStyle w:val="BodyText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BodyText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BodyText"/>
              <w:spacing w:lineRule="auto" w:line="360" w:before="0" w:after="140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Рассматривают настоящие колосья и зерна пшеницы.</w:t>
            </w:r>
          </w:p>
        </w:tc>
        <w:tc>
          <w:tcPr>
            <w:tcW w:w="48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Times New Roman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</w:rPr>
              <w:t>В:</w:t>
            </w:r>
            <w:r>
              <w:rPr>
                <w:rFonts w:eastAsia="NSimSu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Однажды Бог решил создать на земле Золотой Край - обитель мира и счастья. Он призвал оленя, сокола и кедр и приказал каждому искать для себя лучшее место. Где сойдутся их пути, там и быть Золотому Краю.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Долго скакал по земле Олень. Высоко поднимался в небо Сокол. Глубоко уходил корнями в землю Кедр. И, наконец, встретились они в горной стране, где всем троим было хорошо и вольно. Так по дегенде и возник Золотой Край.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 xml:space="preserve">В: 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Как вы думаете а на чем можно путешествовать по нашему краю?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 xml:space="preserve">В: 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Я предлагаю и вам отправиться в путешествие.  А поможет нам в этом карта нашего края и волчок со стрелкой.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>В: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 xml:space="preserve"> Давайте посмотрим на карту. Как вы думаете, какой цвет, что обозначает на карте.</w:t>
            </w:r>
          </w:p>
          <w:p>
            <w:pPr>
              <w:pStyle w:val="NoSpacing"/>
              <w:spacing w:lineRule="auto" w:line="276"/>
              <w:ind w:firstLine="7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firstLine="7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firstLine="7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b/>
                <w:bCs/>
                <w:color w:val="000000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b/>
                <w:bCs/>
                <w:color w:val="000000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>В: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 xml:space="preserve"> Во время путешествия мы будем отмечать на карте места, где мы с вами побывали и с чем  познакомились.. А путь нам укажет волшебная стрелка.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 xml:space="preserve">  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Давайте повернем наш волчок, куда стрелка покажет туда и отправимся.  Закрывайте глаза.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b/>
                <w:bCs/>
                <w:color w:val="000000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>В: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 xml:space="preserve"> Чтобы узнать , где мы с вами очутились, нужно  отгадать загадку.</w:t>
            </w:r>
          </w:p>
          <w:p>
            <w:pPr>
              <w:pStyle w:val="Style16"/>
              <w:spacing w:lineRule="auto" w:line="27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</w:rPr>
              <w:t>Не видать ее корней,</w:t>
              <w:br/>
              <w:t>Вершина выше тополей,</w:t>
              <w:br/>
              <w:t>Все вверх и вверх она идет,</w:t>
              <w:br/>
              <w:t>Но не растет.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 xml:space="preserve">В: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kern w:val="2"/>
                <w:sz w:val="28"/>
                <w:szCs w:val="28"/>
              </w:rPr>
              <w:t>Посмотрите, это Алтайские горы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 xml:space="preserve">В: 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Кто знает, какие могучие деревья растут в Алтайских горах?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>В: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Самые могучие-это кедры.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На кедрах растут шишки, а в каждой шишке пригоршня кедровых орешек.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Не простые они, а золотые и очень полезные.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Полезные вещества, которые находятся в кедровых орешках защищают человека от разных болезней.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 xml:space="preserve">Также орешки кедровые являются пищей для </w:t>
            </w:r>
            <w:r>
              <w:rPr>
                <w:rFonts w:ascii="Times New Roman" w:hAnsi="Times New Roman"/>
                <w:sz w:val="28"/>
                <w:szCs w:val="28"/>
              </w:rPr>
              <w:t>мышей, белок, бурундуков, медведей, обитающих в горах.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А под кедрами, глубоко в земле, растут похожие на человечков корни.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 xml:space="preserve">В: 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Кто знает, как называется это растение?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b/>
                <w:bCs/>
                <w:color w:val="000000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>В: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 xml:space="preserve"> Это «Жень – Шень» - золотой корень. Корень Жень – Шеня используют для изготовления лекарств. Корни эти выкапывают олени с «золотыми рогами».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>В: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 xml:space="preserve"> Кто знает , что это за животные?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>В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: Эти олени - Маралы. Не простые олени. Их рога обладают лечебными свойствами.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b/>
                <w:bCs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 xml:space="preserve">В: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kern w:val="2"/>
                <w:sz w:val="28"/>
                <w:szCs w:val="28"/>
              </w:rPr>
              <w:t>В горах, как и везде существуют пищевые цепочки. Сейчас внимательно рассмотрите, подумайте и составьте эти цепочки.</w:t>
            </w:r>
          </w:p>
          <w:p>
            <w:pPr>
              <w:pStyle w:val="NoSpacing"/>
              <w:spacing w:lineRule="auto" w:line="276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>Д/игра «Составь пищевую цепочку»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b/>
                <w:bCs/>
                <w:color w:val="000000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b/>
                <w:bCs/>
                <w:color w:val="000000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b/>
                <w:bCs/>
                <w:color w:val="000000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 xml:space="preserve">В: 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Где мы с вами побывали?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  <w:lang w:val="ru-RU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  <w:lang w:val="ru-RU"/>
              </w:rPr>
              <w:t xml:space="preserve">В: 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  <w:lang w:val="ru-RU"/>
              </w:rPr>
              <w:t>Что является золотым богатством Алтайских гор?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>В: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 xml:space="preserve"> Куда же нам отправляться дальше.  Давайте повернем наш волчок.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Закрывайте глаза.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 xml:space="preserve">В: 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Отгадайте следующую загадку.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Разные звери и дикие птицы,</w:t>
              <w:br/>
              <w:t>Совы и белки, бобры и лисицы.</w:t>
              <w:br/>
              <w:t>В доме огромном жили всегда,</w:t>
              <w:br/>
              <w:t>А называется дом тот 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>В: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 xml:space="preserve"> А вы знаете какие животные обитают в лесу?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>В: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 xml:space="preserve"> Очень богат животный мир Алтайского края. Большое разнообразие растительности на Алтае создает хорошие условия для жизни огромного количества животных.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  <w:t>- Как вы думаете, а может наш край называться золотым, потому что здесь очень много животных?</w:t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b/>
                <w:bCs/>
                <w:color w:val="000000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 xml:space="preserve">В: 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 xml:space="preserve"> А еще в лесах живут рысь, горностай, лиса, норка.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>В: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 xml:space="preserve"> Но  одним из ценнейших зверьков  остается соболь.</w:t>
            </w:r>
            <w:r>
              <w:rPr>
                <w:rFonts w:cs="Times New Roman" w:ascii="Times New Roman" w:hAnsi="Times New Roman"/>
                <w:color w:val="FF0000"/>
                <w:kern w:val="2"/>
                <w:sz w:val="28"/>
                <w:szCs w:val="28"/>
              </w:rPr>
              <w:t xml:space="preserve">  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Это небольших размеров хищный зверек, который любит селиться в непроходимых буреломах и обживать дупла старых деревьев, сооружая здесь гнезда.  Если на улице дождь, снег, очень холодно, или сильный ветер, зверек и носа из норы не высунет.</w:t>
              <w:br/>
              <w:t xml:space="preserve">Не в чести у соболя и дневное время суток. Чаще всего он бодрствует ночью. </w:t>
              <w:br/>
              <w:t>Питается пушной зверек растительным кормом. Что интересно, соболь никогда не бегает, а только прыгает.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 xml:space="preserve">Соболя за его окрас и ценный мех называют </w:t>
            </w: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>мягкое золото Алтая.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-Вот и еще одна разгадка, почему Алтайский край называют золотым.</w:t>
            </w:r>
          </w:p>
          <w:p>
            <w:pPr>
              <w:pStyle w:val="NoSpacing"/>
              <w:spacing w:lineRule="auto" w:line="276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>Д/игра «Рассели животных»</w:t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b/>
                <w:bCs/>
                <w:color w:val="000000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b/>
                <w:bCs/>
                <w:color w:val="000000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 xml:space="preserve">В: 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Так какое животное называют мягкое золото Алтая?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Селим его на нашу карту.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>В: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 xml:space="preserve"> Куда же нам отправляться дальше. Давайте повернем наш волчок.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 xml:space="preserve">В: 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Наша стрелка показала нам на очень интересное место, о котором ходит много легенд. Это горная Колывань.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З</w:t>
            </w:r>
            <w:r>
              <w:rPr>
                <w:rFonts w:ascii="Times New Roman" w:hAnsi="Times New Roman"/>
                <w:sz w:val="28"/>
                <w:szCs w:val="28"/>
              </w:rPr>
              <w:t>десь расположены рудники, известные во всём мире, где добывают природные богатства- золото , серебро, яшму, гранит.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В: </w:t>
            </w:r>
            <w:r>
              <w:rPr>
                <w:rFonts w:ascii="Times New Roman" w:hAnsi="Times New Roman"/>
                <w:sz w:val="28"/>
                <w:szCs w:val="28"/>
              </w:rPr>
              <w:t>Как вы думаете из-за какого народного богатства горную Колывань называют золотой?</w:t>
            </w:r>
          </w:p>
          <w:p>
            <w:pPr>
              <w:pStyle w:val="NoSpacing"/>
              <w:spacing w:lineRule="auto" w:line="276"/>
              <w:ind w:hanging="0"/>
              <w:rPr>
                <w:b/>
                <w:bCs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В: </w:t>
            </w:r>
            <w:r>
              <w:rPr>
                <w:rFonts w:ascii="Times New Roman" w:hAnsi="Times New Roman"/>
                <w:sz w:val="28"/>
                <w:szCs w:val="28"/>
              </w:rPr>
              <w:t>Вот и еще одна причина , почему Алтай-золотой.</w:t>
            </w:r>
          </w:p>
          <w:p>
            <w:pPr>
              <w:pStyle w:val="BodyText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 xml:space="preserve">В: 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Посмотрите, и скажите какие места на карте не показала наша стрелка.</w:t>
            </w:r>
          </w:p>
          <w:p>
            <w:pPr>
              <w:pStyle w:val="BodyText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  <w:t>В: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 xml:space="preserve">  Алтай – это край бескрайних  полей.</w:t>
            </w:r>
          </w:p>
          <w:p>
            <w:pPr>
              <w:pStyle w:val="BodyText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На этих полях растет рожь, овес, гречиха и самые бескрайние поля -пшеничные</w:t>
            </w:r>
          </w:p>
          <w:p>
            <w:pPr>
              <w:pStyle w:val="BodyText"/>
              <w:spacing w:lineRule="auto" w:line="276" w:before="0" w:after="140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 xml:space="preserve">Каждое зёрнышко пшеницы –золотое  Пшеница очень ценное растение, т.к. из неё производят самый главный продукт – хлеб. </w:t>
            </w:r>
            <w:r>
              <w:rPr>
                <w:rFonts w:ascii="Times New Roman" w:hAnsi="Times New Roman"/>
                <w:sz w:val="28"/>
                <w:szCs w:val="28"/>
              </w:rPr>
              <w:t>Ведь не зря в народе говорится: «Хлеб всему голова!»</w:t>
            </w:r>
          </w:p>
        </w:tc>
        <w:tc>
          <w:tcPr>
            <w:tcW w:w="4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Педагог раскручивает волчок.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b w:val="false"/>
                <w:bCs w:val="false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b w:val="false"/>
                <w:bCs w:val="false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b w:val="false"/>
                <w:bCs w:val="false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b w:val="false"/>
                <w:bCs w:val="false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b w:val="false"/>
                <w:bCs w:val="false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b w:val="false"/>
                <w:bCs w:val="false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b w:val="false"/>
                <w:bCs w:val="false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b w:val="false"/>
                <w:bCs w:val="false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kern w:val="2"/>
                <w:sz w:val="28"/>
                <w:szCs w:val="28"/>
              </w:rPr>
              <w:t>(слайд 1)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b w:val="false"/>
                <w:bCs w:val="false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b w:val="false"/>
                <w:bCs w:val="false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kern w:val="2"/>
                <w:sz w:val="28"/>
                <w:szCs w:val="28"/>
              </w:rPr>
              <w:t>(слайд 2)</w:t>
            </w:r>
          </w:p>
          <w:p>
            <w:pPr>
              <w:pStyle w:val="Style1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(слайд 3)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kern w:val="2"/>
                <w:sz w:val="28"/>
                <w:szCs w:val="28"/>
              </w:rPr>
              <w:t>(слайд 4)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kern w:val="2"/>
                <w:sz w:val="28"/>
                <w:szCs w:val="28"/>
              </w:rPr>
              <w:t>( слайд 5)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u w:val="none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16"/>
              <w:jc w:val="left"/>
              <w:rPr>
                <w:rFonts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u w:val="none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16"/>
              <w:jc w:val="left"/>
              <w:rPr>
                <w:rFonts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u w:val="none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16"/>
              <w:jc w:val="left"/>
              <w:rPr>
                <w:rFonts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u w:val="none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16"/>
              <w:jc w:val="left"/>
              <w:rPr>
                <w:rFonts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u w:val="none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16"/>
              <w:jc w:val="left"/>
              <w:rPr>
                <w:rFonts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u w:val="none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1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Дети из картинок составляют пищевые цепочки.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kern w:val="2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kern w:val="2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kern w:val="2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cs="Times New Roman"/>
                <w:kern w:val="2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  <w:lang w:val="ru-RU"/>
              </w:rPr>
              <w:t xml:space="preserve">На карте в горах </w:t>
            </w:r>
            <w:r>
              <w:rPr>
                <w:rFonts w:cs="Times New Roman" w:ascii="Times New Roman" w:hAnsi="Times New Roman"/>
                <w:kern w:val="2"/>
                <w:sz w:val="28"/>
                <w:szCs w:val="28"/>
                <w:lang w:val="ru-RU"/>
              </w:rPr>
              <w:t>размещаем</w:t>
            </w:r>
            <w:r>
              <w:rPr>
                <w:rFonts w:cs="Times New Roman" w:ascii="Times New Roman" w:hAnsi="Times New Roman"/>
                <w:kern w:val="2"/>
                <w:sz w:val="28"/>
                <w:szCs w:val="28"/>
                <w:lang w:val="ru-RU"/>
              </w:rPr>
              <w:t xml:space="preserve"> картинки: кедровые орешки, марал, женьшень.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Педагог раскручивает волчок.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kern w:val="2"/>
                <w:sz w:val="28"/>
                <w:szCs w:val="28"/>
              </w:rPr>
              <w:t>(слайд 6)</w:t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276"/>
              <w:ind w:hanging="0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cs="Times New Roman"/>
                <w:b w:val="false"/>
                <w:bCs w:val="false"/>
                <w:color w:val="000000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kern w:val="2"/>
                <w:sz w:val="28"/>
                <w:szCs w:val="28"/>
              </w:rPr>
              <w:t>( слайд 7)</w:t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 xml:space="preserve">На карту 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размещаем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 xml:space="preserve"> карточку с 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изображением соболя</w:t>
            </w: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.</w:t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Педагог крутит волчок.</w:t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cs="Times New Roman"/>
                <w:b w:val="false"/>
                <w:bCs w:val="false"/>
                <w:color w:val="000000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kern w:val="2"/>
                <w:sz w:val="28"/>
                <w:szCs w:val="28"/>
              </w:rPr>
              <w:t>(слайд 8, 9, 10)</w:t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  <w:t>На карту ставим картинку с изображением золота.</w:t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NoSpacing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BodyText"/>
              <w:spacing w:lineRule="auto" w:line="360"/>
              <w:ind w:hanging="0"/>
              <w:rPr>
                <w:rFonts w:cs="Times New Roman"/>
                <w:b w:val="false"/>
                <w:bCs w:val="false"/>
                <w:color w:val="000000"/>
                <w:kern w:val="2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BodyText"/>
              <w:spacing w:lineRule="auto" w:line="360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kern w:val="2"/>
                <w:sz w:val="28"/>
                <w:szCs w:val="28"/>
              </w:rPr>
              <w:t>Педагог показывает картинки с изображением этих культур.</w:t>
            </w:r>
          </w:p>
          <w:p>
            <w:pPr>
              <w:pStyle w:val="BodyText"/>
              <w:spacing w:lineRule="auto" w:line="360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kern w:val="2"/>
                <w:sz w:val="28"/>
                <w:szCs w:val="28"/>
              </w:rPr>
              <w:t>( слайд 11)</w:t>
            </w:r>
          </w:p>
          <w:p>
            <w:pPr>
              <w:pStyle w:val="BodyText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BodyText"/>
              <w:spacing w:lineRule="auto" w:line="360"/>
              <w:ind w:hanging="0"/>
              <w:rPr>
                <w:rFonts w:ascii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kern w:val="2"/>
                <w:sz w:val="28"/>
                <w:szCs w:val="28"/>
              </w:rPr>
            </w:r>
          </w:p>
          <w:p>
            <w:pPr>
              <w:pStyle w:val="BodyText"/>
              <w:spacing w:lineRule="auto" w:line="360" w:before="0" w:after="140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kern w:val="2"/>
                <w:sz w:val="28"/>
                <w:szCs w:val="28"/>
              </w:rPr>
              <w:t>На карту помещаем картинку с изображение пшеничных снопов.</w:t>
            </w:r>
          </w:p>
        </w:tc>
      </w:tr>
      <w:tr>
        <w:trPr/>
        <w:tc>
          <w:tcPr>
            <w:tcW w:w="1456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spacing w:lineRule="auto" w:line="27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Заключительная часть.</w:t>
            </w:r>
          </w:p>
          <w:p>
            <w:pPr>
              <w:pStyle w:val="Style16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Цель: </w:t>
            </w: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подведение итогов. Рефлексия.</w:t>
            </w:r>
          </w:p>
        </w:tc>
      </w:tr>
      <w:tr>
        <w:trPr/>
        <w:tc>
          <w:tcPr>
            <w:tcW w:w="4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У нас есть мягкое золото-соболь, маралы с золотыми рогами, растение у которого золотой корень-</w:t>
            </w: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жень-шень</w:t>
            </w: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, кедровые орешки, которые тоже называют золотыми.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Берут шишки и объясняют почему взяли именно такую шишку.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spacing w:before="0" w:after="200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</w:tc>
        <w:tc>
          <w:tcPr>
            <w:tcW w:w="48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spacing w:lineRule="auto" w:line="27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В: </w:t>
            </w: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Ребята, теперь мы можем ответить , почему наш край называют золотым?</w:t>
            </w:r>
          </w:p>
          <w:p>
            <w:pPr>
              <w:pStyle w:val="Style16"/>
              <w:spacing w:lineRule="auto" w:line="27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16"/>
              <w:spacing w:lineRule="auto" w:line="27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16"/>
              <w:spacing w:lineRule="auto" w:line="27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В:</w:t>
            </w: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 А ребятам в Новосибирск мы отправим карту, где отмечены места, из-за которых наш край называется золотой. По этой карте они легко смогут найти места, которые мы отметили.</w:t>
            </w:r>
          </w:p>
          <w:p>
            <w:pPr>
              <w:pStyle w:val="BodyText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В: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 xml:space="preserve">У меня в розетках шишки кедровые и сосновые. Кому занятие понравилось, кто узнал что- то новое берет кедровые шишки и размещает их на кедре. А кому было сложно или что - то не понятно берут сосновые шишки и помещают их на сосне. </w:t>
            </w:r>
          </w:p>
          <w:p>
            <w:pPr>
              <w:pStyle w:val="BodyText"/>
              <w:spacing w:lineRule="auto" w:line="276"/>
              <w:ind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Почему? Чем понравилось или не понравилось.</w:t>
            </w:r>
          </w:p>
          <w:p>
            <w:pPr>
              <w:pStyle w:val="Style16"/>
              <w:spacing w:lineRule="auto" w:line="276"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В: </w:t>
            </w: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 следующий раз я приглашаю вас в путешествие по рекам и озерам нашего края.</w:t>
            </w:r>
          </w:p>
        </w:tc>
        <w:tc>
          <w:tcPr>
            <w:tcW w:w="4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Рефлексия.</w:t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Style16"/>
              <w:spacing w:before="0" w:after="200"/>
              <w:jc w:val="left"/>
              <w:rPr>
                <w:rFonts w:ascii="Times New Roman" w:hAnsi="Times New Roman" w:eastAsia="NSimSun" w:cs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</w:tc>
      </w:tr>
    </w:tbl>
    <w:p>
      <w:pPr>
        <w:pStyle w:val="Heading2"/>
        <w:widowControl/>
        <w:spacing w:before="0" w:after="0"/>
        <w:ind w:hanging="0" w:left="0" w:right="0"/>
        <w:jc w:val="left"/>
        <w:rPr>
          <w:rFonts w:ascii="Helvetica Neue;Helvetica;Arial;sans-serif" w:hAnsi="Helvetica Neue;Helvetica;Arial;sans-serif"/>
          <w:b w:val="false"/>
          <w:i w:val="false"/>
          <w:i w:val="false"/>
          <w:caps w:val="false"/>
          <w:smallCaps w:val="false"/>
          <w:color w:val="333333"/>
          <w:spacing w:val="0"/>
          <w:sz w:val="29"/>
        </w:rPr>
      </w:pPr>
      <w:r>
        <w:rPr>
          <w:rFonts w:ascii="Helvetica Neue;Helvetica;Arial;sans-serif" w:hAnsi="Helvetica Neue;Helvetica;Arial;sans-serif"/>
          <w:b w:val="false"/>
          <w:i w:val="false"/>
          <w:caps w:val="false"/>
          <w:smallCaps w:val="false"/>
          <w:color w:val="333333"/>
          <w:spacing w:val="0"/>
          <w:sz w:val="29"/>
        </w:rPr>
      </w:r>
    </w:p>
    <w:p>
      <w:pPr>
        <w:pStyle w:val="BodyText"/>
        <w:widowControl/>
        <w:spacing w:before="0" w:after="0"/>
        <w:ind w:hanging="0" w:left="0" w:right="0"/>
        <w:jc w:val="left"/>
        <w:rPr>
          <w:rFonts w:ascii="Helvetica Neue;Helvetica;Arial;sans-serif" w:hAnsi="Helvetica Neue;Helvetica;Arial;sans-serif"/>
          <w:b w:val="false"/>
          <w:i w:val="false"/>
          <w:i w:val="false"/>
          <w:caps w:val="false"/>
          <w:smallCaps w:val="false"/>
          <w:color w:val="333333"/>
          <w:spacing w:val="0"/>
          <w:sz w:val="29"/>
        </w:rPr>
      </w:pPr>
      <w:r>
        <w:rPr>
          <w:rFonts w:ascii="Helvetica Neue;Helvetica;Arial;sans-serif" w:hAnsi="Helvetica Neue;Helvetica;Arial;sans-serif"/>
          <w:b w:val="false"/>
          <w:i w:val="false"/>
          <w:caps w:val="false"/>
          <w:smallCaps w:val="false"/>
          <w:color w:val="333333"/>
          <w:spacing w:val="0"/>
          <w:sz w:val="29"/>
        </w:rPr>
      </w:r>
    </w:p>
    <w:p>
      <w:pPr>
        <w:pStyle w:val="BodyText"/>
        <w:widowControl/>
        <w:spacing w:before="0" w:after="0"/>
        <w:ind w:hanging="0" w:left="0" w:right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/>
      </w:r>
    </w:p>
    <w:p>
      <w:pPr>
        <w:pStyle w:val="BodyText"/>
        <w:widowControl/>
        <w:spacing w:before="0" w:after="0"/>
        <w:ind w:hanging="0" w:left="0" w:right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/>
      </w:r>
    </w:p>
    <w:p>
      <w:pPr>
        <w:pStyle w:val="BodyText"/>
        <w:widowControl/>
        <w:spacing w:before="0" w:after="0"/>
        <w:ind w:hanging="0" w:left="0" w:right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/>
      </w:r>
    </w:p>
    <w:p>
      <w:pPr>
        <w:pStyle w:val="BodyText"/>
        <w:widowControl/>
        <w:spacing w:before="0" w:after="0"/>
        <w:ind w:hanging="0" w:left="0" w:right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/>
      </w:r>
    </w:p>
    <w:p>
      <w:pPr>
        <w:pStyle w:val="BodyText"/>
        <w:widowControl/>
        <w:spacing w:before="0" w:after="0"/>
        <w:ind w:hanging="0" w:left="0" w:right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/>
      </w:r>
    </w:p>
    <w:p>
      <w:pPr>
        <w:pStyle w:val="BodyText"/>
        <w:widowControl/>
        <w:spacing w:before="0" w:after="0"/>
        <w:ind w:hanging="0" w:left="0" w:right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/>
      </w:r>
    </w:p>
    <w:p>
      <w:pPr>
        <w:pStyle w:val="BodyText"/>
        <w:widowControl/>
        <w:spacing w:before="0" w:after="0"/>
        <w:ind w:hanging="0" w:left="0" w:right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/>
      </w:r>
    </w:p>
    <w:p>
      <w:pPr>
        <w:pStyle w:val="BodyText"/>
        <w:widowControl/>
        <w:spacing w:before="0" w:after="0"/>
        <w:ind w:hanging="0" w:left="0" w:right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/>
      </w:r>
    </w:p>
    <w:p>
      <w:pPr>
        <w:pStyle w:val="BodyText"/>
        <w:widowControl/>
        <w:spacing w:before="0" w:after="0"/>
        <w:ind w:hanging="0" w:left="0" w:right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/>
      </w:r>
    </w:p>
    <w:p>
      <w:pPr>
        <w:pStyle w:val="BodyText"/>
        <w:widowControl/>
        <w:spacing w:before="0" w:after="0"/>
        <w:ind w:hanging="0" w:left="0" w:right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/>
      </w:r>
    </w:p>
    <w:p>
      <w:pPr>
        <w:pStyle w:val="BodyText"/>
        <w:widowControl/>
        <w:spacing w:before="0" w:after="0"/>
        <w:ind w:hanging="0" w:left="0" w:right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/>
      </w:r>
    </w:p>
    <w:p>
      <w:pPr>
        <w:pStyle w:val="BodyText"/>
        <w:widowControl/>
        <w:spacing w:before="0" w:after="0"/>
        <w:ind w:hanging="0" w:left="0" w:right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/>
      </w:r>
    </w:p>
    <w:p>
      <w:pPr>
        <w:pStyle w:val="BodyText"/>
        <w:widowControl/>
        <w:spacing w:before="0" w:after="0"/>
        <w:ind w:hanging="0" w:left="0" w:right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/>
      </w:r>
    </w:p>
    <w:p>
      <w:pPr>
        <w:pStyle w:val="BodyText"/>
        <w:widowControl/>
        <w:spacing w:before="0" w:after="0"/>
        <w:ind w:hanging="0" w:left="0" w:right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/>
      </w:r>
    </w:p>
    <w:p>
      <w:pPr>
        <w:pStyle w:val="BodyText"/>
        <w:widowControl/>
        <w:spacing w:before="0" w:after="0"/>
        <w:ind w:hanging="0" w:left="0" w:right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/>
      </w:r>
    </w:p>
    <w:p>
      <w:pPr>
        <w:pStyle w:val="BodyText"/>
        <w:widowControl/>
        <w:spacing w:before="0" w:after="0"/>
        <w:ind w:hanging="0" w:left="0" w:right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/>
      </w:r>
    </w:p>
    <w:p>
      <w:pPr>
        <w:pStyle w:val="BodyText"/>
        <w:widowControl/>
        <w:spacing w:before="0" w:after="0"/>
        <w:ind w:hanging="0" w:left="0" w:right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/>
      </w:r>
    </w:p>
    <w:p>
      <w:pPr>
        <w:pStyle w:val="BodyText"/>
        <w:widowControl/>
        <w:spacing w:before="0" w:after="0"/>
        <w:ind w:hanging="0" w:left="0" w:right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/>
      </w:r>
    </w:p>
    <w:p>
      <w:pPr>
        <w:pStyle w:val="BodyText"/>
        <w:widowControl/>
        <w:spacing w:before="0" w:after="0"/>
        <w:ind w:hanging="0" w:left="0" w:right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/>
      </w:r>
    </w:p>
    <w:p>
      <w:pPr>
        <w:pStyle w:val="BodyText"/>
        <w:widowControl/>
        <w:spacing w:lineRule="auto" w:line="276" w:before="0" w:after="0"/>
        <w:ind w:hanging="0" w:left="0" w:right="0"/>
        <w:jc w:val="left"/>
        <w:rPr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Список используемой литературы:</w:t>
      </w:r>
    </w:p>
    <w:p>
      <w:pPr>
        <w:pStyle w:val="BodyText"/>
        <w:widowControl/>
        <w:spacing w:lineRule="auto" w:line="276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  <w:t>Надо верить в чудеса / Т. Ашмарина , Е. Грехова. - Бийск : Кедр, 2007.</w:t>
      </w:r>
    </w:p>
    <w:p>
      <w:pPr>
        <w:pStyle w:val="BodyText"/>
        <w:widowControl/>
        <w:spacing w:lineRule="auto" w:line="276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  <w:t xml:space="preserve">Бианки, В.В. Лесная газета.- М: Мир искателя, 2006 г. </w:t>
      </w:r>
    </w:p>
    <w:p>
      <w:pPr>
        <w:pStyle w:val="BodyText"/>
        <w:widowControl/>
        <w:spacing w:lineRule="auto" w:line="276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  <w:t>Литература Алтая в детском чтении.  / сост. Э.П. Хомич, О.В. Фролова. - Барнаул : Алтайский дом печати, 2011.- 471 с. 8</w:t>
      </w:r>
    </w:p>
    <w:p>
      <w:pPr>
        <w:pStyle w:val="BodyText"/>
        <w:widowControl/>
        <w:spacing w:lineRule="auto" w:line="276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  <w:t>Литература Алтая в детском чтении. Читайка раннего детства : хрестоматия для дошкольного и младшего школьного возраста /сост. Л.Н. Зинченко. - Барнаул, Алтайский Дом печати, 2011. - 447 с.</w:t>
      </w:r>
    </w:p>
    <w:p>
      <w:pPr>
        <w:pStyle w:val="BodyText"/>
        <w:widowControl/>
        <w:spacing w:lineRule="auto" w:line="276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A1A1A"/>
          <w:spacing w:val="0"/>
          <w:sz w:val="28"/>
          <w:szCs w:val="28"/>
        </w:rPr>
        <w:t xml:space="preserve">Свинцов, В.Б. Рассказы о животных. - Новосибирск : Детская литература, 1990. 15. </w:t>
      </w:r>
    </w:p>
    <w:p>
      <w:pPr>
        <w:pStyle w:val="BodyText"/>
        <w:widowControl/>
        <w:spacing w:lineRule="auto" w:line="276" w:before="0" w:after="0"/>
        <w:ind w:firstLine="710" w:left="0" w:right="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</w:r>
    </w:p>
    <w:p>
      <w:pPr>
        <w:pStyle w:val="BodyText"/>
        <w:widowControl/>
        <w:spacing w:lineRule="auto" w:line="360" w:before="0" w:after="0"/>
        <w:ind w:firstLine="710" w:left="0" w:right="0"/>
        <w:jc w:val="both"/>
        <w:rPr>
          <w:color w:val="1A1A1A"/>
        </w:rPr>
      </w:pPr>
      <w:r>
        <w:rPr>
          <w:color w:val="1A1A1A"/>
        </w:rPr>
      </w:r>
    </w:p>
    <w:p>
      <w:pPr>
        <w:pStyle w:val="BodyText"/>
        <w:widowControl/>
        <w:spacing w:lineRule="auto" w:line="360" w:before="0" w:after="0"/>
        <w:ind w:firstLine="710" w:left="0" w:right="0"/>
        <w:jc w:val="both"/>
        <w:rPr>
          <w:color w:val="1A1A1A"/>
        </w:rPr>
      </w:pPr>
      <w:r>
        <w:rPr>
          <w:color w:val="1A1A1A"/>
        </w:rPr>
      </w:r>
    </w:p>
    <w:p>
      <w:pPr>
        <w:pStyle w:val="BodyText"/>
        <w:widowControl/>
        <w:spacing w:lineRule="auto" w:line="360" w:before="0" w:after="0"/>
        <w:ind w:firstLine="710" w:left="0" w:right="0"/>
        <w:jc w:val="both"/>
        <w:rPr>
          <w:color w:val="1A1A1A"/>
        </w:rPr>
      </w:pPr>
      <w:r>
        <w:rPr>
          <w:color w:val="1A1A1A"/>
        </w:rPr>
      </w:r>
    </w:p>
    <w:p>
      <w:pPr>
        <w:pStyle w:val="BodyText"/>
        <w:widowControl/>
        <w:spacing w:lineRule="auto" w:line="360" w:before="0" w:after="0"/>
        <w:ind w:firstLine="710" w:left="0" w:right="0"/>
        <w:jc w:val="both"/>
        <w:rPr>
          <w:color w:val="1A1A1A"/>
        </w:rPr>
      </w:pPr>
      <w:r>
        <w:rPr>
          <w:color w:val="1A1A1A"/>
        </w:rPr>
      </w:r>
    </w:p>
    <w:p>
      <w:pPr>
        <w:pStyle w:val="BodyText"/>
        <w:widowControl/>
        <w:spacing w:lineRule="auto" w:line="360" w:before="0" w:after="0"/>
        <w:ind w:firstLine="710" w:left="0" w:right="0"/>
        <w:jc w:val="both"/>
        <w:rPr>
          <w:color w:val="1A1A1A"/>
        </w:rPr>
      </w:pPr>
      <w:r>
        <w:rPr>
          <w:color w:val="1A1A1A"/>
        </w:rPr>
      </w:r>
    </w:p>
    <w:p>
      <w:pPr>
        <w:pStyle w:val="BodyText"/>
        <w:widowControl/>
        <w:spacing w:lineRule="auto" w:line="360" w:before="0" w:after="0"/>
        <w:ind w:firstLine="710" w:left="0" w:right="0"/>
        <w:jc w:val="both"/>
        <w:rPr>
          <w:color w:val="1A1A1A"/>
        </w:rPr>
      </w:pPr>
      <w:r>
        <w:rPr>
          <w:color w:val="1A1A1A"/>
        </w:rPr>
      </w:r>
    </w:p>
    <w:p>
      <w:pPr>
        <w:pStyle w:val="BodyText"/>
        <w:widowControl/>
        <w:spacing w:lineRule="auto" w:line="360" w:before="0" w:after="0"/>
        <w:ind w:firstLine="710" w:left="0" w:right="0"/>
        <w:jc w:val="both"/>
        <w:rPr>
          <w:color w:val="1A1A1A"/>
        </w:rPr>
      </w:pPr>
      <w:r>
        <w:rPr>
          <w:color w:val="1A1A1A"/>
        </w:rPr>
      </w:r>
    </w:p>
    <w:p>
      <w:pPr>
        <w:pStyle w:val="BodyText"/>
        <w:widowControl/>
        <w:spacing w:lineRule="auto" w:line="360" w:before="0" w:after="0"/>
        <w:ind w:firstLine="710" w:left="0" w:right="0"/>
        <w:jc w:val="both"/>
        <w:rPr>
          <w:color w:val="1A1A1A"/>
        </w:rPr>
      </w:pPr>
      <w:r>
        <w:rPr>
          <w:color w:val="1A1A1A"/>
        </w:rPr>
      </w:r>
    </w:p>
    <w:p>
      <w:pPr>
        <w:pStyle w:val="BodyText"/>
        <w:widowControl/>
        <w:spacing w:lineRule="auto" w:line="360" w:before="0" w:after="0"/>
        <w:ind w:firstLine="710" w:left="0" w:right="0"/>
        <w:jc w:val="both"/>
        <w:rPr>
          <w:color w:val="1A1A1A"/>
        </w:rPr>
      </w:pPr>
      <w:r>
        <w:rPr>
          <w:color w:val="1A1A1A"/>
        </w:rPr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Helvetica Neue">
    <w:altName w:val="Helvetica"/>
    <w:charset w:val="cc"/>
    <w:family w:val="roman"/>
    <w:pitch w:val="variable"/>
  </w:font>
  <w:font w:name="Times New Roman">
    <w:charset w:val="01"/>
    <w:family w:val="roman"/>
    <w:pitch w:val="variable"/>
  </w:font>
  <w:font w:name="Helvetica Neue">
    <w:altName w:val="Helvetica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96a6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uiPriority w:val="9"/>
    <w:qFormat/>
    <w:rsid w:val="00b62bad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paragraph" w:styleId="Heading2">
    <w:name w:val="Heading 2"/>
    <w:basedOn w:val="Style14"/>
    <w:next w:val="BodyText"/>
    <w:qFormat/>
    <w:pPr>
      <w:spacing w:before="200" w:after="120"/>
      <w:outlineLvl w:val="1"/>
    </w:pPr>
    <w:rPr>
      <w:rFonts w:ascii="Liberation Serif" w:hAnsi="Liberation Serif" w:eastAsia="NSimSun" w:cs="Arial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sid w:val="00b62bad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b62bad"/>
    <w:rPr>
      <w:b/>
      <w:bCs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Emphasis">
    <w:name w:val="Emphasis"/>
    <w:qFormat/>
    <w:rPr>
      <w:i/>
      <w:iCs/>
    </w:rPr>
  </w:style>
  <w:style w:type="character" w:styleId="Style12">
    <w:name w:val="Символ нумерации"/>
    <w:qFormat/>
    <w:rPr/>
  </w:style>
  <w:style w:type="character" w:styleId="Style13">
    <w:name w:val="Маркеры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line" w:customStyle="1">
    <w:name w:val="headline"/>
    <w:basedOn w:val="Normal"/>
    <w:qFormat/>
    <w:rsid w:val="00b62ba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b62ba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Spacing">
    <w:name w:val="No Spacing"/>
    <w:uiPriority w:val="1"/>
    <w:qFormat/>
    <w:rsid w:val="00b62bad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37286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bschool25@mail.ru" TargetMode="External"/><Relationship Id="rId4" Type="http://schemas.openxmlformats.org/officeDocument/2006/relationships/hyperlink" Target="http://bschool25.edu22.info/" TargetMode="External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07915-9937-480E-8C6F-37B3D6347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854</TotalTime>
  <Application>LibreOffice/7.6.2.1$Windows_X86_64 LibreOffice_project/56f7684011345957bbf33a7ee678afaf4d2ba333</Application>
  <AppVersion>15.0000</AppVersion>
  <Pages>14</Pages>
  <Words>1510</Words>
  <Characters>8639</Characters>
  <CharactersWithSpaces>10912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2018-04-06T07:00:00Z</dcterms:created>
  <dc:creator>Mikro</dc:creator>
  <dc:description/>
  <dc:language>ru-RU</dc:language>
  <cp:lastModifiedBy/>
  <cp:lastPrinted>2024-01-17T20:01:54Z</cp:lastPrinted>
  <dcterms:modified xsi:type="dcterms:W3CDTF">2024-05-22T19:46:40Z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