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59" w:rsidRPr="005941A2" w:rsidRDefault="003B1A59" w:rsidP="003B1A59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  <w:r w:rsidRPr="005941A2">
        <w:rPr>
          <w:b/>
          <w:sz w:val="28"/>
          <w:szCs w:val="28"/>
        </w:rPr>
        <w:t>Учебный план</w:t>
      </w:r>
    </w:p>
    <w:p w:rsidR="003B1A59" w:rsidRPr="005941A2" w:rsidRDefault="00E96D5D" w:rsidP="003B1A59">
      <w:pPr>
        <w:tabs>
          <w:tab w:val="left" w:pos="210"/>
        </w:tabs>
        <w:suppressAutoHyphens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реализуемый КА</w:t>
      </w:r>
      <w:r w:rsidR="003B1A59" w:rsidRPr="005941A2">
        <w:rPr>
          <w:b/>
          <w:sz w:val="28"/>
          <w:szCs w:val="28"/>
        </w:rPr>
        <w:t xml:space="preserve">У ДПО «Алтайский институт развития образования имени Адриана Митрофановича </w:t>
      </w:r>
      <w:proofErr w:type="spellStart"/>
      <w:r w:rsidR="003B1A59" w:rsidRPr="005941A2">
        <w:rPr>
          <w:b/>
          <w:sz w:val="28"/>
          <w:szCs w:val="28"/>
        </w:rPr>
        <w:t>Топорова</w:t>
      </w:r>
      <w:proofErr w:type="spellEnd"/>
      <w:r w:rsidR="003B1A59" w:rsidRPr="005941A2">
        <w:rPr>
          <w:b/>
          <w:sz w:val="28"/>
          <w:szCs w:val="28"/>
        </w:rPr>
        <w:t xml:space="preserve">» </w:t>
      </w:r>
    </w:p>
    <w:p w:rsidR="003B1A59" w:rsidRPr="005941A2" w:rsidRDefault="003B1A59" w:rsidP="003B1A59">
      <w:pPr>
        <w:tabs>
          <w:tab w:val="left" w:pos="210"/>
        </w:tabs>
        <w:suppressAutoHyphens w:val="0"/>
        <w:spacing w:line="240" w:lineRule="exact"/>
        <w:jc w:val="center"/>
        <w:rPr>
          <w:b/>
          <w:sz w:val="28"/>
          <w:szCs w:val="28"/>
        </w:rPr>
      </w:pPr>
      <w:r w:rsidRPr="005941A2">
        <w:rPr>
          <w:b/>
          <w:sz w:val="28"/>
          <w:szCs w:val="28"/>
        </w:rPr>
        <w:t xml:space="preserve">в рамках выполнения государственного задания </w:t>
      </w:r>
    </w:p>
    <w:p w:rsidR="003B1A59" w:rsidRPr="00427627" w:rsidRDefault="003B1A59" w:rsidP="003B1A59">
      <w:pPr>
        <w:suppressAutoHyphens w:val="0"/>
        <w:spacing w:line="276" w:lineRule="auto"/>
        <w:jc w:val="center"/>
        <w:rPr>
          <w:b/>
          <w:bCs/>
          <w:lang w:eastAsia="en-US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3251"/>
        <w:gridCol w:w="1084"/>
        <w:gridCol w:w="1352"/>
        <w:gridCol w:w="2384"/>
      </w:tblGrid>
      <w:tr w:rsidR="003B1A59" w:rsidRPr="003B1A59" w:rsidTr="001F4ED5">
        <w:tc>
          <w:tcPr>
            <w:tcW w:w="524" w:type="pct"/>
            <w:tcBorders>
              <w:bottom w:val="single" w:sz="4" w:space="0" w:color="auto"/>
            </w:tcBorders>
          </w:tcPr>
          <w:p w:rsidR="003B1A59" w:rsidRPr="003B1A59" w:rsidRDefault="003B1A59" w:rsidP="003B1A59">
            <w:pPr>
              <w:ind w:left="421" w:right="206"/>
              <w:contextualSpacing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№</w:t>
            </w:r>
          </w:p>
        </w:tc>
        <w:tc>
          <w:tcPr>
            <w:tcW w:w="180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ind w:left="113" w:right="206"/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Наименование дополнительной профессиональной программы повышения квалификации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ind w:left="86"/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Количество групп</w:t>
            </w:r>
          </w:p>
        </w:tc>
        <w:tc>
          <w:tcPr>
            <w:tcW w:w="1322" w:type="pct"/>
            <w:tcBorders>
              <w:bottom w:val="single" w:sz="4" w:space="0" w:color="auto"/>
            </w:tcBorders>
            <w:vAlign w:val="center"/>
          </w:tcPr>
          <w:p w:rsidR="003B1A59" w:rsidRPr="003B1A59" w:rsidRDefault="003B1A59" w:rsidP="003B1A59">
            <w:pPr>
              <w:ind w:left="86"/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Форма итоговой аттестации</w:t>
            </w:r>
          </w:p>
        </w:tc>
      </w:tr>
      <w:tr w:rsidR="003B1A59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59" w:rsidRPr="003B1A59" w:rsidRDefault="003B1A59" w:rsidP="003B1A59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suppressAutoHyphens w:val="0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Актуальные вопросы обучения английскому языку в условиях ФГОС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72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A59" w:rsidRPr="003B1A59" w:rsidRDefault="003B1A59" w:rsidP="001F4ED5">
            <w:pPr>
              <w:ind w:right="-25"/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Зачет</w:t>
            </w:r>
          </w:p>
        </w:tc>
      </w:tr>
      <w:tr w:rsidR="003B1A59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59" w:rsidRPr="003B1A59" w:rsidRDefault="003B1A59" w:rsidP="003B1A59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Актуальные вопросы ОГЭ 2020 по информатике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36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Контрольная работа</w:t>
            </w:r>
          </w:p>
        </w:tc>
      </w:tr>
      <w:tr w:rsidR="003B1A59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59" w:rsidRPr="003B1A59" w:rsidRDefault="003B1A59" w:rsidP="003B1A59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 xml:space="preserve">Актуальные вопросы преподавания математики в контексте реализации </w:t>
            </w:r>
            <w:proofErr w:type="spellStart"/>
            <w:r w:rsidRPr="003B1A59">
              <w:rPr>
                <w:sz w:val="28"/>
                <w:szCs w:val="28"/>
              </w:rPr>
              <w:t>деятельностного</w:t>
            </w:r>
            <w:proofErr w:type="spellEnd"/>
            <w:r w:rsidRPr="003B1A59">
              <w:rPr>
                <w:sz w:val="28"/>
                <w:szCs w:val="28"/>
              </w:rPr>
              <w:t xml:space="preserve"> подхода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36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A59" w:rsidRDefault="003B1A59" w:rsidP="003B1A59">
            <w:pPr>
              <w:jc w:val="center"/>
            </w:pPr>
            <w:r w:rsidRPr="003B1A59">
              <w:rPr>
                <w:sz w:val="28"/>
                <w:szCs w:val="28"/>
              </w:rPr>
              <w:t>Зачет</w:t>
            </w:r>
          </w:p>
        </w:tc>
      </w:tr>
      <w:tr w:rsidR="003B1A59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59" w:rsidRPr="003B1A59" w:rsidRDefault="003B1A59" w:rsidP="003B1A59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E96D5D" w:rsidP="003B1A59">
            <w:pPr>
              <w:rPr>
                <w:sz w:val="28"/>
                <w:szCs w:val="28"/>
              </w:rPr>
            </w:pPr>
            <w:hyperlink r:id="rId5" w:history="1">
              <w:r w:rsidR="003B1A59" w:rsidRPr="003B1A59">
                <w:rPr>
                  <w:sz w:val="28"/>
                  <w:szCs w:val="28"/>
                </w:rPr>
                <w:t>Геометрия в школе, в задачах ЕГЭ, ОГЭ и олимпиад</w:t>
              </w:r>
            </w:hyperlink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24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A59" w:rsidRDefault="003B1A59" w:rsidP="003B1A59">
            <w:pPr>
              <w:jc w:val="center"/>
            </w:pPr>
            <w:r w:rsidRPr="003B1A59">
              <w:rPr>
                <w:sz w:val="28"/>
                <w:szCs w:val="28"/>
              </w:rPr>
              <w:t>Зачет</w:t>
            </w:r>
          </w:p>
        </w:tc>
      </w:tr>
      <w:tr w:rsidR="003B1A59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59" w:rsidRPr="003B1A59" w:rsidRDefault="003B1A59" w:rsidP="003B1A59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 xml:space="preserve">Достижение </w:t>
            </w:r>
            <w:proofErr w:type="spellStart"/>
            <w:r w:rsidRPr="003B1A59">
              <w:rPr>
                <w:sz w:val="28"/>
                <w:szCs w:val="28"/>
              </w:rPr>
              <w:t>метапредметных</w:t>
            </w:r>
            <w:proofErr w:type="spellEnd"/>
            <w:r w:rsidRPr="003B1A59">
              <w:rPr>
                <w:sz w:val="28"/>
                <w:szCs w:val="28"/>
              </w:rPr>
              <w:t xml:space="preserve"> результатов средствами учебно-исследовательской и проектной деятельности по предмету (биология, химия, физика, география)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36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A59" w:rsidRDefault="003B1A59" w:rsidP="003B1A59">
            <w:pPr>
              <w:jc w:val="center"/>
            </w:pPr>
            <w:r w:rsidRPr="003B1A59">
              <w:rPr>
                <w:sz w:val="28"/>
                <w:szCs w:val="28"/>
              </w:rPr>
              <w:t>Зачет</w:t>
            </w:r>
          </w:p>
        </w:tc>
      </w:tr>
      <w:tr w:rsidR="003B1A59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59" w:rsidRPr="003B1A59" w:rsidRDefault="003B1A59" w:rsidP="003B1A59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Инклюзивное образование детей с ОВЗ в дошкольной образовательной практике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32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3B1A59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59" w:rsidRPr="003B1A59" w:rsidRDefault="003B1A59" w:rsidP="003B1A59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Pr="003B1A59">
              <w:rPr>
                <w:sz w:val="28"/>
                <w:szCs w:val="28"/>
              </w:rPr>
              <w:t>межпредметных</w:t>
            </w:r>
            <w:proofErr w:type="spellEnd"/>
            <w:r w:rsidRPr="003B1A59">
              <w:rPr>
                <w:sz w:val="28"/>
                <w:szCs w:val="28"/>
              </w:rPr>
              <w:t xml:space="preserve"> (семиотических) технологий в организации проектной и учебно-исследовательской деятельности школьников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36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Защита итоговой аттестационной работы</w:t>
            </w:r>
          </w:p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 xml:space="preserve">(Проект урока </w:t>
            </w:r>
            <w:proofErr w:type="spellStart"/>
            <w:r w:rsidRPr="003B1A59">
              <w:rPr>
                <w:sz w:val="28"/>
                <w:szCs w:val="28"/>
              </w:rPr>
              <w:t>деятельностного</w:t>
            </w:r>
            <w:proofErr w:type="spellEnd"/>
            <w:r w:rsidRPr="003B1A59">
              <w:rPr>
                <w:sz w:val="28"/>
                <w:szCs w:val="28"/>
              </w:rPr>
              <w:t xml:space="preserve"> формата или </w:t>
            </w:r>
            <w:proofErr w:type="spellStart"/>
            <w:r w:rsidRPr="003B1A59">
              <w:rPr>
                <w:sz w:val="28"/>
                <w:szCs w:val="28"/>
              </w:rPr>
              <w:t>межпредметный</w:t>
            </w:r>
            <w:proofErr w:type="spellEnd"/>
            <w:r w:rsidRPr="003B1A59">
              <w:rPr>
                <w:sz w:val="28"/>
                <w:szCs w:val="28"/>
              </w:rPr>
              <w:t xml:space="preserve"> проект)</w:t>
            </w:r>
          </w:p>
        </w:tc>
      </w:tr>
      <w:tr w:rsidR="003B1A59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59" w:rsidRPr="003B1A59" w:rsidRDefault="003B1A59" w:rsidP="003B1A59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rPr>
                <w:sz w:val="28"/>
                <w:szCs w:val="28"/>
              </w:rPr>
            </w:pPr>
            <w:proofErr w:type="spellStart"/>
            <w:r w:rsidRPr="003B1A59">
              <w:rPr>
                <w:sz w:val="28"/>
                <w:szCs w:val="28"/>
              </w:rPr>
              <w:t>Межпредметные</w:t>
            </w:r>
            <w:proofErr w:type="spellEnd"/>
            <w:r w:rsidRPr="003B1A59">
              <w:rPr>
                <w:sz w:val="28"/>
                <w:szCs w:val="28"/>
              </w:rPr>
              <w:t xml:space="preserve"> технологии организации учебно-исследовательской и проектной деятельности обучающихся в условиях ФГОС основного   общего образования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36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A59" w:rsidRPr="003B1A59" w:rsidRDefault="001F4ED5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Зачет</w:t>
            </w:r>
          </w:p>
        </w:tc>
      </w:tr>
      <w:tr w:rsidR="003B1A59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59" w:rsidRPr="003B1A59" w:rsidRDefault="003B1A59" w:rsidP="003B1A59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Методические аспекты развития универсальных учебных действий на уроках русского языка и литературы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36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Зачет</w:t>
            </w:r>
          </w:p>
        </w:tc>
      </w:tr>
      <w:tr w:rsidR="003B1A59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59" w:rsidRPr="003B1A59" w:rsidRDefault="003B1A59" w:rsidP="003B1A59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Новые подходы к обучению истории и обществознанию в соответствии с требованиями ФГОС и учетом опыта олимпиад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36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Зачет (практическое задание по разработке плана работы службы примирения образовательной организации на учебный год)</w:t>
            </w:r>
          </w:p>
        </w:tc>
      </w:tr>
      <w:tr w:rsidR="001F4ED5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D5" w:rsidRPr="003B1A59" w:rsidRDefault="001F4ED5" w:rsidP="001F4ED5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Обеспечение доступности логопедического сопровождения детей с нарушениями речи на основе применения дистанционных образовательных технологий (ДОТ)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32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ED5" w:rsidRDefault="001F4ED5" w:rsidP="001F4ED5">
            <w:r w:rsidRPr="003B1A59">
              <w:rPr>
                <w:sz w:val="28"/>
                <w:szCs w:val="28"/>
              </w:rPr>
              <w:t>Зачет</w:t>
            </w:r>
          </w:p>
        </w:tc>
      </w:tr>
      <w:tr w:rsidR="001F4ED5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D5" w:rsidRPr="003B1A59" w:rsidRDefault="001F4ED5" w:rsidP="001F4ED5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Обновление содержания и совершенствование методов обучения предмету «Основы безопасности жизнедеятельности»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48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ED5" w:rsidRDefault="001F4ED5" w:rsidP="001F4ED5">
            <w:r w:rsidRPr="003B1A59">
              <w:rPr>
                <w:sz w:val="28"/>
                <w:szCs w:val="28"/>
              </w:rPr>
              <w:t>Зачет</w:t>
            </w:r>
          </w:p>
        </w:tc>
      </w:tr>
      <w:tr w:rsidR="001F4ED5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D5" w:rsidRPr="003B1A59" w:rsidRDefault="001F4ED5" w:rsidP="001F4ED5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Обучение школьников стандартным и нестандартным приёмам решения уравнений, неравенств и их систем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24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ED5" w:rsidRDefault="001F4ED5" w:rsidP="001F4ED5">
            <w:r w:rsidRPr="003B1A59">
              <w:rPr>
                <w:sz w:val="28"/>
                <w:szCs w:val="28"/>
              </w:rPr>
              <w:t>Зачет</w:t>
            </w:r>
          </w:p>
        </w:tc>
      </w:tr>
      <w:tr w:rsidR="001F4ED5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D5" w:rsidRPr="003B1A59" w:rsidRDefault="001F4ED5" w:rsidP="001F4ED5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 xml:space="preserve">Организационно-методические аспекты </w:t>
            </w:r>
            <w:r w:rsidRPr="003B1A59">
              <w:rPr>
                <w:sz w:val="28"/>
                <w:szCs w:val="28"/>
              </w:rPr>
              <w:lastRenderedPageBreak/>
              <w:t xml:space="preserve">выявления и профилактики </w:t>
            </w:r>
            <w:proofErr w:type="spellStart"/>
            <w:r w:rsidRPr="003B1A59">
              <w:rPr>
                <w:sz w:val="28"/>
                <w:szCs w:val="28"/>
              </w:rPr>
              <w:t>девиантного</w:t>
            </w:r>
            <w:proofErr w:type="spellEnd"/>
            <w:r w:rsidRPr="003B1A59">
              <w:rPr>
                <w:sz w:val="28"/>
                <w:szCs w:val="28"/>
              </w:rPr>
              <w:t xml:space="preserve"> поведения обучающихся и воспитанников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4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ED5" w:rsidRDefault="001F4ED5" w:rsidP="001F4ED5">
            <w:pPr>
              <w:jc w:val="center"/>
            </w:pPr>
            <w:r w:rsidRPr="003B1A59">
              <w:rPr>
                <w:sz w:val="28"/>
                <w:szCs w:val="28"/>
              </w:rPr>
              <w:t>Зачет</w:t>
            </w:r>
          </w:p>
        </w:tc>
      </w:tr>
      <w:tr w:rsidR="001F4ED5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D5" w:rsidRPr="003B1A59" w:rsidRDefault="001F4ED5" w:rsidP="001F4ED5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Организационно-методические аспекты реализации проекта «Самбо в школу!»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72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ED5" w:rsidRDefault="001F4ED5" w:rsidP="001F4ED5">
            <w:pPr>
              <w:jc w:val="center"/>
            </w:pPr>
            <w:r w:rsidRPr="003B1A59">
              <w:rPr>
                <w:sz w:val="28"/>
                <w:szCs w:val="28"/>
              </w:rPr>
              <w:t>Зачет</w:t>
            </w:r>
          </w:p>
        </w:tc>
      </w:tr>
      <w:tr w:rsidR="003B1A59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59" w:rsidRPr="003B1A59" w:rsidRDefault="003B1A59" w:rsidP="003B1A59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Организационно-методическое обеспечение организации обучения лиц с ограниченными возможностями здоровья по программам среднего профессионального образования и профессионального обучения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32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A59" w:rsidRPr="003B1A59" w:rsidRDefault="003B1A59" w:rsidP="003B1A59">
            <w:pPr>
              <w:jc w:val="center"/>
              <w:rPr>
                <w:bCs/>
                <w:iCs/>
                <w:sz w:val="28"/>
                <w:szCs w:val="28"/>
              </w:rPr>
            </w:pPr>
            <w:r w:rsidRPr="003B1A59">
              <w:rPr>
                <w:bCs/>
                <w:iCs/>
                <w:sz w:val="28"/>
                <w:szCs w:val="28"/>
              </w:rPr>
              <w:t>Защита итоговой аттестационной работы</w:t>
            </w:r>
          </w:p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bCs/>
                <w:iCs/>
                <w:sz w:val="28"/>
                <w:szCs w:val="28"/>
              </w:rPr>
              <w:t>(</w:t>
            </w:r>
            <w:r w:rsidRPr="003B1A59">
              <w:rPr>
                <w:sz w:val="28"/>
                <w:szCs w:val="28"/>
              </w:rPr>
              <w:t>проект адаптированной рабочей программы по преподаваемой учебной дисциплине/профессиональному модулю/ учебной (производственной) практике)</w:t>
            </w:r>
          </w:p>
        </w:tc>
      </w:tr>
      <w:tr w:rsidR="001F4ED5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D5" w:rsidRPr="003B1A59" w:rsidRDefault="001F4ED5" w:rsidP="001F4ED5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Организация внеурочной деятельности по информатике в условиях ФГОС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36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ED5" w:rsidRDefault="001F4ED5" w:rsidP="001F4ED5">
            <w:pPr>
              <w:jc w:val="center"/>
            </w:pPr>
            <w:r w:rsidRPr="003B1A59">
              <w:rPr>
                <w:sz w:val="28"/>
                <w:szCs w:val="28"/>
              </w:rPr>
              <w:t>Зачет</w:t>
            </w:r>
          </w:p>
        </w:tc>
      </w:tr>
      <w:tr w:rsidR="001F4ED5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D5" w:rsidRPr="003B1A59" w:rsidRDefault="001F4ED5" w:rsidP="001F4ED5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Основные подходы к проектированию, организации и анализу современного урока в начальной школе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72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ED5" w:rsidRDefault="001F4ED5" w:rsidP="001F4ED5">
            <w:pPr>
              <w:jc w:val="center"/>
            </w:pPr>
            <w:r w:rsidRPr="003B1A59">
              <w:rPr>
                <w:sz w:val="28"/>
                <w:szCs w:val="28"/>
              </w:rPr>
              <w:t>Зачет</w:t>
            </w:r>
          </w:p>
        </w:tc>
      </w:tr>
      <w:tr w:rsidR="001F4ED5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D5" w:rsidRPr="003B1A59" w:rsidRDefault="001F4ED5" w:rsidP="001F4ED5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Параметры в школе, в задачах ЕГЭ, ОГЭ и олимпиад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24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ED5" w:rsidRDefault="001F4ED5" w:rsidP="001F4ED5">
            <w:pPr>
              <w:jc w:val="center"/>
            </w:pPr>
            <w:r w:rsidRPr="003B1A59">
              <w:rPr>
                <w:sz w:val="28"/>
                <w:szCs w:val="28"/>
              </w:rPr>
              <w:t>Зачет</w:t>
            </w:r>
          </w:p>
        </w:tc>
      </w:tr>
      <w:tr w:rsidR="001F4ED5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D5" w:rsidRPr="003B1A59" w:rsidRDefault="001F4ED5" w:rsidP="001F4ED5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Педагогическая деятельность в условиях реализации ФГОС СПО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32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ED5" w:rsidRDefault="001F4ED5" w:rsidP="001F4ED5">
            <w:pPr>
              <w:jc w:val="center"/>
            </w:pPr>
            <w:r w:rsidRPr="003B1A59">
              <w:rPr>
                <w:sz w:val="28"/>
                <w:szCs w:val="28"/>
              </w:rPr>
              <w:t>Зачет</w:t>
            </w:r>
          </w:p>
        </w:tc>
      </w:tr>
      <w:tr w:rsidR="003B1A59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59" w:rsidRPr="003B1A59" w:rsidRDefault="003B1A59" w:rsidP="003B1A59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 xml:space="preserve">Планирование и организация образовательной деятельности в условии </w:t>
            </w:r>
            <w:r w:rsidRPr="003B1A59">
              <w:rPr>
                <w:sz w:val="28"/>
                <w:szCs w:val="28"/>
              </w:rPr>
              <w:lastRenderedPageBreak/>
              <w:t>ФГОС ДО: виды, формы, содержание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A59" w:rsidRPr="003B1A59" w:rsidRDefault="003B1A59" w:rsidP="003B1A59">
            <w:pPr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3B1A59">
              <w:rPr>
                <w:bCs/>
                <w:iCs/>
                <w:sz w:val="28"/>
                <w:szCs w:val="28"/>
              </w:rPr>
              <w:t>Защита итоговой аттестационной работы</w:t>
            </w:r>
          </w:p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bCs/>
                <w:iCs/>
                <w:sz w:val="28"/>
                <w:szCs w:val="28"/>
              </w:rPr>
              <w:t xml:space="preserve">(анализ и оценка </w:t>
            </w:r>
            <w:r w:rsidRPr="003B1A59">
              <w:rPr>
                <w:sz w:val="28"/>
                <w:szCs w:val="28"/>
              </w:rPr>
              <w:t xml:space="preserve">конспекта занятия </w:t>
            </w:r>
            <w:r w:rsidRPr="003B1A59">
              <w:rPr>
                <w:sz w:val="28"/>
                <w:szCs w:val="28"/>
              </w:rPr>
              <w:lastRenderedPageBreak/>
              <w:t>по одной из образовательных областей, заданных ФГОС ДО)</w:t>
            </w:r>
          </w:p>
        </w:tc>
      </w:tr>
      <w:tr w:rsidR="003B1A59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59" w:rsidRPr="003B1A59" w:rsidRDefault="003B1A59" w:rsidP="003B1A59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Подготовка к реализации ФГОС среднего общего образования  при обучении предметам естественнонаучного цикла (биология) и географии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72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5941A2">
              <w:rPr>
                <w:sz w:val="28"/>
                <w:szCs w:val="28"/>
              </w:rPr>
              <w:t>Письменный зачет</w:t>
            </w:r>
          </w:p>
        </w:tc>
      </w:tr>
      <w:tr w:rsidR="001F4ED5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D5" w:rsidRPr="003B1A59" w:rsidRDefault="001F4ED5" w:rsidP="001F4ED5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 xml:space="preserve">Практика реализации образовательного процесса обучающихся с ограниченными возможностями здоровья, направленного на достижение </w:t>
            </w:r>
            <w:proofErr w:type="spellStart"/>
            <w:r w:rsidRPr="003B1A59">
              <w:rPr>
                <w:sz w:val="28"/>
                <w:szCs w:val="28"/>
              </w:rPr>
              <w:t>метапредметных</w:t>
            </w:r>
            <w:proofErr w:type="spellEnd"/>
            <w:r w:rsidRPr="003B1A59">
              <w:rPr>
                <w:sz w:val="28"/>
                <w:szCs w:val="28"/>
              </w:rPr>
              <w:t xml:space="preserve"> результатов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72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ED5" w:rsidRDefault="001F4ED5" w:rsidP="001F4ED5">
            <w:pPr>
              <w:jc w:val="center"/>
            </w:pPr>
            <w:r w:rsidRPr="003B1A59">
              <w:rPr>
                <w:sz w:val="28"/>
                <w:szCs w:val="28"/>
              </w:rPr>
              <w:t>Зачет</w:t>
            </w:r>
          </w:p>
        </w:tc>
      </w:tr>
      <w:tr w:rsidR="001F4ED5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D5" w:rsidRPr="003B1A59" w:rsidRDefault="001F4ED5" w:rsidP="001F4ED5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Проектирование дополнительных общеобразовательных программ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40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3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ED5" w:rsidRDefault="001F4ED5" w:rsidP="001F4ED5">
            <w:pPr>
              <w:jc w:val="center"/>
            </w:pPr>
            <w:r w:rsidRPr="003B1A59">
              <w:rPr>
                <w:sz w:val="28"/>
                <w:szCs w:val="28"/>
              </w:rPr>
              <w:t>Зачет</w:t>
            </w:r>
          </w:p>
        </w:tc>
      </w:tr>
      <w:tr w:rsidR="001F4ED5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D5" w:rsidRPr="003B1A59" w:rsidRDefault="001F4ED5" w:rsidP="001F4ED5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Проектирование и реализация образовательных программ по наиболее востребованным, новым и перспективным профессиям и специальностям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32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ED5" w:rsidRDefault="001F4ED5" w:rsidP="001F4ED5">
            <w:pPr>
              <w:jc w:val="center"/>
            </w:pPr>
            <w:r w:rsidRPr="003B1A59">
              <w:rPr>
                <w:sz w:val="28"/>
                <w:szCs w:val="28"/>
              </w:rPr>
              <w:t>Зачет</w:t>
            </w:r>
          </w:p>
        </w:tc>
      </w:tr>
      <w:tr w:rsidR="001F4ED5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D5" w:rsidRPr="003B1A59" w:rsidRDefault="001F4ED5" w:rsidP="001F4ED5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Развитие профессионального мастерства педагога дошкольного образования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24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ED5" w:rsidRDefault="001F4ED5" w:rsidP="001F4ED5">
            <w:pPr>
              <w:jc w:val="center"/>
            </w:pPr>
            <w:r w:rsidRPr="003B1A59">
              <w:rPr>
                <w:sz w:val="28"/>
                <w:szCs w:val="28"/>
              </w:rPr>
              <w:t>Зачет</w:t>
            </w:r>
          </w:p>
        </w:tc>
      </w:tr>
      <w:tr w:rsidR="001F4ED5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D5" w:rsidRPr="003B1A59" w:rsidRDefault="001F4ED5" w:rsidP="001F4ED5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Развитие психолого-педагогических и предметных  компетенций учителя (биологии, химии, физики, географии)  в условиях реализации ФГОС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52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ED5" w:rsidRDefault="001F4ED5" w:rsidP="001F4ED5">
            <w:pPr>
              <w:jc w:val="center"/>
            </w:pPr>
            <w:r w:rsidRPr="003B1A59">
              <w:rPr>
                <w:sz w:val="28"/>
                <w:szCs w:val="28"/>
              </w:rPr>
              <w:t>Зачет</w:t>
            </w:r>
          </w:p>
        </w:tc>
      </w:tr>
      <w:tr w:rsidR="001F4ED5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D5" w:rsidRPr="003B1A59" w:rsidRDefault="001F4ED5" w:rsidP="001F4ED5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Развитие психолого-педагогических и предметных компетенций учителя технологии в условиях реализации предметной Концепции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48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ED5" w:rsidRDefault="001F4ED5" w:rsidP="001F4ED5">
            <w:pPr>
              <w:jc w:val="center"/>
            </w:pPr>
            <w:r w:rsidRPr="003B1A59">
              <w:rPr>
                <w:sz w:val="28"/>
                <w:szCs w:val="28"/>
              </w:rPr>
              <w:t>Зачет</w:t>
            </w:r>
          </w:p>
        </w:tc>
      </w:tr>
      <w:tr w:rsidR="001F4ED5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D5" w:rsidRPr="003B1A59" w:rsidRDefault="001F4ED5" w:rsidP="001F4ED5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Ранняя помощь детям с ограниченными возможностями здоровья в дошкольной образовательной организации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32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ED5" w:rsidRDefault="001F4ED5" w:rsidP="001F4ED5">
            <w:pPr>
              <w:jc w:val="center"/>
            </w:pPr>
            <w:r w:rsidRPr="003B1A59">
              <w:rPr>
                <w:sz w:val="28"/>
                <w:szCs w:val="28"/>
              </w:rPr>
              <w:t>Зачет</w:t>
            </w:r>
          </w:p>
        </w:tc>
      </w:tr>
      <w:tr w:rsidR="001F4ED5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D5" w:rsidRPr="003B1A59" w:rsidRDefault="001F4ED5" w:rsidP="001F4ED5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 xml:space="preserve">Способы выявления, реагирования и профилактики </w:t>
            </w:r>
            <w:proofErr w:type="spellStart"/>
            <w:r w:rsidRPr="003B1A59">
              <w:rPr>
                <w:sz w:val="28"/>
                <w:szCs w:val="28"/>
              </w:rPr>
              <w:t>девиантного</w:t>
            </w:r>
            <w:proofErr w:type="spellEnd"/>
            <w:r w:rsidRPr="003B1A59">
              <w:rPr>
                <w:sz w:val="28"/>
                <w:szCs w:val="28"/>
              </w:rPr>
              <w:t xml:space="preserve"> поведения обучающихся и воспитанников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72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7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ED5" w:rsidRDefault="001F4ED5" w:rsidP="001F4ED5">
            <w:pPr>
              <w:jc w:val="center"/>
            </w:pPr>
            <w:r w:rsidRPr="003B1A59">
              <w:rPr>
                <w:sz w:val="28"/>
                <w:szCs w:val="28"/>
              </w:rPr>
              <w:t>Зачет</w:t>
            </w:r>
          </w:p>
        </w:tc>
      </w:tr>
      <w:tr w:rsidR="001F4ED5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D5" w:rsidRPr="003B1A59" w:rsidRDefault="001F4ED5" w:rsidP="001F4ED5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 xml:space="preserve">Технология конструирования урока математики в условиях </w:t>
            </w:r>
            <w:proofErr w:type="spellStart"/>
            <w:r w:rsidRPr="003B1A59">
              <w:rPr>
                <w:sz w:val="28"/>
                <w:szCs w:val="28"/>
              </w:rPr>
              <w:t>деятельностного</w:t>
            </w:r>
            <w:proofErr w:type="spellEnd"/>
            <w:r w:rsidRPr="003B1A59">
              <w:rPr>
                <w:sz w:val="28"/>
                <w:szCs w:val="28"/>
              </w:rPr>
              <w:t xml:space="preserve"> подхода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36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ED5" w:rsidRDefault="001F4ED5" w:rsidP="001F4ED5">
            <w:pPr>
              <w:jc w:val="center"/>
            </w:pPr>
            <w:r w:rsidRPr="003B1A59">
              <w:rPr>
                <w:sz w:val="28"/>
                <w:szCs w:val="28"/>
              </w:rPr>
              <w:t>Зачет</w:t>
            </w:r>
          </w:p>
        </w:tc>
      </w:tr>
      <w:tr w:rsidR="001F4ED5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D5" w:rsidRPr="003B1A59" w:rsidRDefault="001F4ED5" w:rsidP="001F4ED5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Формирование и развитие оценочных умений у младших школьников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32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ED5" w:rsidRDefault="001F4ED5" w:rsidP="001F4ED5">
            <w:pPr>
              <w:jc w:val="center"/>
            </w:pPr>
            <w:r w:rsidRPr="003B1A59">
              <w:rPr>
                <w:sz w:val="28"/>
                <w:szCs w:val="28"/>
              </w:rPr>
              <w:t>Зачет</w:t>
            </w:r>
          </w:p>
        </w:tc>
      </w:tr>
      <w:tr w:rsidR="001F4ED5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D5" w:rsidRPr="003B1A59" w:rsidRDefault="001F4ED5" w:rsidP="001F4ED5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Цифровой контент и мобильные технологии в образовании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36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4ED5" w:rsidRPr="003B1A59" w:rsidRDefault="001F4ED5" w:rsidP="001F4ED5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ED5" w:rsidRDefault="001F4ED5" w:rsidP="001F4ED5">
            <w:pPr>
              <w:jc w:val="center"/>
            </w:pPr>
            <w:r w:rsidRPr="003B1A59">
              <w:rPr>
                <w:sz w:val="28"/>
                <w:szCs w:val="28"/>
              </w:rPr>
              <w:t>Зачет</w:t>
            </w:r>
          </w:p>
        </w:tc>
      </w:tr>
      <w:tr w:rsidR="003B1A59" w:rsidRPr="003B1A59" w:rsidTr="001F4ED5"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59" w:rsidRPr="003B1A59" w:rsidRDefault="003B1A59" w:rsidP="003B1A59">
            <w:pPr>
              <w:numPr>
                <w:ilvl w:val="0"/>
                <w:numId w:val="1"/>
              </w:numPr>
              <w:ind w:left="421" w:right="2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Цифровые ресурсы в образовательном процессе начальной школы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36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Зачет</w:t>
            </w:r>
          </w:p>
          <w:p w:rsidR="003B1A59" w:rsidRPr="003B1A59" w:rsidRDefault="003B1A59" w:rsidP="003B1A59">
            <w:pPr>
              <w:jc w:val="center"/>
              <w:rPr>
                <w:sz w:val="28"/>
                <w:szCs w:val="28"/>
              </w:rPr>
            </w:pPr>
            <w:r w:rsidRPr="003B1A59">
              <w:rPr>
                <w:sz w:val="28"/>
                <w:szCs w:val="28"/>
              </w:rPr>
              <w:t>(разработка технологической карты урока)</w:t>
            </w:r>
          </w:p>
        </w:tc>
      </w:tr>
    </w:tbl>
    <w:p w:rsidR="003E5963" w:rsidRPr="003B1A59" w:rsidRDefault="003E5963" w:rsidP="003B1A59">
      <w:pPr>
        <w:jc w:val="center"/>
        <w:rPr>
          <w:sz w:val="28"/>
          <w:szCs w:val="28"/>
        </w:rPr>
      </w:pPr>
    </w:p>
    <w:sectPr w:rsidR="003E5963" w:rsidRPr="003B1A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9176C"/>
    <w:multiLevelType w:val="hybridMultilevel"/>
    <w:tmpl w:val="8370C6E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59"/>
    <w:rsid w:val="001F4ED5"/>
    <w:rsid w:val="003B1A59"/>
    <w:rsid w:val="003E5963"/>
    <w:rsid w:val="004E7F1B"/>
    <w:rsid w:val="00E96D5D"/>
    <w:rsid w:val="00F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55FA"/>
  <w15:chartTrackingRefBased/>
  <w15:docId w15:val="{C108AABD-9E8E-470E-ABB3-9300DE46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A5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B1A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clips.com/video/KYsmTXhbAIY/%D0%BE%D0%BD%D0%BB%D0%B0%D0%B9%D0%BD-%D0%BA%D1%83%D1%80%D1%81-%D0%B4%D0%BB%D1%8F-%D1%83%D1%87%D0%B8%D1%82%D0%B5%D0%BB%D0%B5%D0%B9-%D0%B3%D0%B5%D0%BE%D0%BC%D0%B5%D1%82%D1%80%D0%B8%D1%8F-%D0%B2-%D1%88%D0%BA%D0%BE%D0%BB%D0%B5-%D0%B2-%D0%B7%D0%B0%D0%B4%D0%B0%D1%87%D0%B0%D1%85-%D0%B5%D0%B3%D1%8D-%D0%BE%D0%B3%D1%8D-%D0%B8-%D0%BE%D0%BB%D0%B8%D0%BC%D0%BF%D0%B8%D0%B0%D0%B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Чуприянова О.М.</dc:creator>
  <cp:keywords/>
  <dc:description/>
  <cp:lastModifiedBy>Оськина Е.С.</cp:lastModifiedBy>
  <cp:revision>2</cp:revision>
  <dcterms:created xsi:type="dcterms:W3CDTF">2020-01-21T07:05:00Z</dcterms:created>
  <dcterms:modified xsi:type="dcterms:W3CDTF">2020-09-23T06:19:00Z</dcterms:modified>
</cp:coreProperties>
</file>