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F8" w:rsidRDefault="00A06CF8" w:rsidP="00A06CF8">
      <w:pPr>
        <w:jc w:val="center"/>
        <w:rPr>
          <w:b/>
          <w:bCs/>
          <w:sz w:val="28"/>
          <w:szCs w:val="28"/>
        </w:rPr>
      </w:pPr>
      <w:r w:rsidRPr="00BF3068">
        <w:rPr>
          <w:b/>
          <w:bCs/>
          <w:sz w:val="28"/>
          <w:szCs w:val="28"/>
        </w:rPr>
        <w:t>Проект занятия</w:t>
      </w:r>
      <w:r>
        <w:rPr>
          <w:b/>
          <w:bCs/>
          <w:sz w:val="28"/>
          <w:szCs w:val="28"/>
        </w:rPr>
        <w:t>/мероприятия</w:t>
      </w:r>
      <w:r w:rsidRPr="00BF3068">
        <w:rPr>
          <w:b/>
          <w:bCs/>
          <w:sz w:val="28"/>
          <w:szCs w:val="28"/>
        </w:rPr>
        <w:t xml:space="preserve"> по финансовой грамотности </w:t>
      </w:r>
    </w:p>
    <w:p w:rsidR="00A06CF8" w:rsidRDefault="00A06CF8" w:rsidP="00A06CF8">
      <w:pPr>
        <w:jc w:val="center"/>
        <w:rPr>
          <w:b/>
          <w:bCs/>
          <w:sz w:val="28"/>
          <w:szCs w:val="28"/>
        </w:rPr>
      </w:pPr>
    </w:p>
    <w:p w:rsidR="00A06CF8" w:rsidRPr="0001408C" w:rsidRDefault="00A06CF8" w:rsidP="00A06CF8">
      <w:pPr>
        <w:jc w:val="center"/>
        <w:rPr>
          <w:b/>
          <w:bCs/>
          <w:sz w:val="28"/>
          <w:szCs w:val="28"/>
        </w:rPr>
      </w:pPr>
      <w:r w:rsidRPr="0001408C">
        <w:rPr>
          <w:b/>
          <w:bCs/>
          <w:sz w:val="28"/>
          <w:szCs w:val="28"/>
        </w:rPr>
        <w:t>Занятие</w:t>
      </w:r>
      <w:r>
        <w:rPr>
          <w:b/>
          <w:bCs/>
          <w:sz w:val="28"/>
          <w:szCs w:val="28"/>
        </w:rPr>
        <w:t>/мероприятие</w:t>
      </w:r>
      <w:r w:rsidRPr="0001408C">
        <w:rPr>
          <w:b/>
          <w:bCs/>
          <w:sz w:val="28"/>
          <w:szCs w:val="28"/>
        </w:rPr>
        <w:t xml:space="preserve"> по теме: «</w:t>
      </w:r>
      <w:r>
        <w:rPr>
          <w:b/>
          <w:bCs/>
          <w:sz w:val="28"/>
          <w:szCs w:val="28"/>
        </w:rPr>
        <w:t>______________________________________</w:t>
      </w:r>
      <w:r w:rsidRPr="0001408C">
        <w:rPr>
          <w:b/>
          <w:bCs/>
          <w:sz w:val="28"/>
          <w:szCs w:val="28"/>
        </w:rPr>
        <w:t>»</w:t>
      </w:r>
    </w:p>
    <w:p w:rsidR="00A06CF8" w:rsidRDefault="00A06CF8" w:rsidP="00A06CF8">
      <w:pPr>
        <w:jc w:val="center"/>
        <w:rPr>
          <w:b/>
          <w:bCs/>
          <w:sz w:val="28"/>
          <w:szCs w:val="28"/>
        </w:rPr>
      </w:pPr>
    </w:p>
    <w:p w:rsidR="00A06CF8" w:rsidRPr="00093085" w:rsidRDefault="00A06CF8" w:rsidP="00A06CF8">
      <w:pPr>
        <w:jc w:val="center"/>
        <w:rPr>
          <w:b/>
          <w:bCs/>
          <w:sz w:val="28"/>
          <w:szCs w:val="28"/>
        </w:rPr>
      </w:pPr>
      <w:r w:rsidRPr="00093085">
        <w:rPr>
          <w:b/>
          <w:bCs/>
          <w:sz w:val="28"/>
          <w:szCs w:val="28"/>
        </w:rPr>
        <w:t>ТЕХНОЛОГИЧЕСКАЯ КАРТА ЗАНЯТИЯ</w:t>
      </w:r>
      <w:r>
        <w:rPr>
          <w:b/>
          <w:bCs/>
          <w:sz w:val="28"/>
          <w:szCs w:val="28"/>
        </w:rPr>
        <w:t>/МЕРОПРИЯТИЯ</w:t>
      </w:r>
    </w:p>
    <w:p w:rsidR="00A06CF8" w:rsidRDefault="00A06CF8" w:rsidP="00A06C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6467"/>
      </w:tblGrid>
      <w:tr w:rsidR="00A06CF8" w:rsidRPr="00093085" w:rsidTr="00D650F6">
        <w:trPr>
          <w:trHeight w:val="1000"/>
        </w:trPr>
        <w:tc>
          <w:tcPr>
            <w:tcW w:w="3006" w:type="dxa"/>
          </w:tcPr>
          <w:p w:rsidR="00A06CF8" w:rsidRPr="00093085" w:rsidRDefault="00A06CF8" w:rsidP="00D650F6">
            <w:pPr>
              <w:rPr>
                <w:bCs/>
                <w:sz w:val="28"/>
                <w:szCs w:val="28"/>
              </w:rPr>
            </w:pPr>
            <w:r w:rsidRPr="00093085">
              <w:rPr>
                <w:bCs/>
                <w:sz w:val="28"/>
                <w:szCs w:val="28"/>
              </w:rPr>
              <w:t>Цели занятия</w:t>
            </w:r>
            <w:r>
              <w:rPr>
                <w:bCs/>
                <w:sz w:val="28"/>
                <w:szCs w:val="28"/>
              </w:rPr>
              <w:t>/мероприятия</w:t>
            </w:r>
          </w:p>
        </w:tc>
        <w:tc>
          <w:tcPr>
            <w:tcW w:w="11703" w:type="dxa"/>
          </w:tcPr>
          <w:p w:rsidR="00A06CF8" w:rsidRPr="00093085" w:rsidRDefault="00A06CF8" w:rsidP="00D650F6">
            <w:pPr>
              <w:rPr>
                <w:sz w:val="28"/>
                <w:szCs w:val="28"/>
              </w:rPr>
            </w:pPr>
          </w:p>
        </w:tc>
      </w:tr>
      <w:tr w:rsidR="00A06CF8" w:rsidRPr="00093085" w:rsidTr="00D650F6">
        <w:trPr>
          <w:trHeight w:val="1000"/>
        </w:trPr>
        <w:tc>
          <w:tcPr>
            <w:tcW w:w="3006" w:type="dxa"/>
          </w:tcPr>
          <w:p w:rsidR="00A06CF8" w:rsidRPr="00093085" w:rsidRDefault="00A06CF8" w:rsidP="00D650F6">
            <w:pPr>
              <w:rPr>
                <w:bCs/>
                <w:sz w:val="28"/>
                <w:szCs w:val="28"/>
              </w:rPr>
            </w:pPr>
            <w:r>
              <w:rPr>
                <w:bCs/>
                <w:sz w:val="28"/>
                <w:szCs w:val="28"/>
              </w:rPr>
              <w:t>Целевая аудитория</w:t>
            </w:r>
          </w:p>
        </w:tc>
        <w:tc>
          <w:tcPr>
            <w:tcW w:w="11703" w:type="dxa"/>
          </w:tcPr>
          <w:p w:rsidR="00A06CF8" w:rsidRPr="00093085" w:rsidRDefault="00A06CF8" w:rsidP="00D650F6">
            <w:pPr>
              <w:rPr>
                <w:sz w:val="28"/>
                <w:szCs w:val="28"/>
              </w:rPr>
            </w:pPr>
          </w:p>
        </w:tc>
      </w:tr>
      <w:tr w:rsidR="00A06CF8" w:rsidRPr="00093085" w:rsidTr="00D650F6">
        <w:trPr>
          <w:trHeight w:val="633"/>
        </w:trPr>
        <w:tc>
          <w:tcPr>
            <w:tcW w:w="3006" w:type="dxa"/>
          </w:tcPr>
          <w:p w:rsidR="00A06CF8" w:rsidRDefault="00A06CF8" w:rsidP="00D650F6">
            <w:pPr>
              <w:rPr>
                <w:bCs/>
                <w:sz w:val="28"/>
                <w:szCs w:val="28"/>
              </w:rPr>
            </w:pPr>
            <w:r w:rsidRPr="00093085">
              <w:rPr>
                <w:bCs/>
                <w:sz w:val="28"/>
                <w:szCs w:val="28"/>
              </w:rPr>
              <w:t>Формы и методы обучения и познания</w:t>
            </w:r>
          </w:p>
          <w:p w:rsidR="00A06CF8" w:rsidRPr="00093085" w:rsidRDefault="00A06CF8" w:rsidP="00D650F6">
            <w:pPr>
              <w:rPr>
                <w:bCs/>
                <w:sz w:val="28"/>
                <w:szCs w:val="28"/>
              </w:rPr>
            </w:pPr>
          </w:p>
        </w:tc>
        <w:tc>
          <w:tcPr>
            <w:tcW w:w="11703" w:type="dxa"/>
          </w:tcPr>
          <w:p w:rsidR="00A06CF8" w:rsidRPr="00093085" w:rsidRDefault="00A06CF8" w:rsidP="00D650F6">
            <w:pPr>
              <w:ind w:right="100"/>
              <w:rPr>
                <w:sz w:val="28"/>
                <w:szCs w:val="28"/>
              </w:rPr>
            </w:pPr>
          </w:p>
        </w:tc>
      </w:tr>
      <w:tr w:rsidR="00A06CF8" w:rsidRPr="00093085" w:rsidTr="00D650F6">
        <w:trPr>
          <w:trHeight w:val="734"/>
        </w:trPr>
        <w:tc>
          <w:tcPr>
            <w:tcW w:w="3006" w:type="dxa"/>
          </w:tcPr>
          <w:p w:rsidR="00A06CF8" w:rsidRPr="00093085" w:rsidRDefault="00A06CF8" w:rsidP="00D650F6">
            <w:pPr>
              <w:rPr>
                <w:bCs/>
                <w:sz w:val="28"/>
                <w:szCs w:val="28"/>
              </w:rPr>
            </w:pPr>
            <w:r w:rsidRPr="00093085">
              <w:rPr>
                <w:bCs/>
                <w:sz w:val="28"/>
                <w:szCs w:val="28"/>
              </w:rPr>
              <w:t>Основные понятия</w:t>
            </w:r>
          </w:p>
        </w:tc>
        <w:tc>
          <w:tcPr>
            <w:tcW w:w="11703" w:type="dxa"/>
          </w:tcPr>
          <w:p w:rsidR="00A06CF8" w:rsidRPr="00093085" w:rsidRDefault="00A06CF8" w:rsidP="00D650F6">
            <w:pPr>
              <w:autoSpaceDE w:val="0"/>
              <w:autoSpaceDN w:val="0"/>
              <w:adjustRightInd w:val="0"/>
              <w:rPr>
                <w:sz w:val="28"/>
                <w:szCs w:val="28"/>
              </w:rPr>
            </w:pPr>
          </w:p>
        </w:tc>
      </w:tr>
      <w:tr w:rsidR="00A06CF8" w:rsidRPr="00093085" w:rsidTr="00D650F6">
        <w:trPr>
          <w:trHeight w:val="734"/>
        </w:trPr>
        <w:tc>
          <w:tcPr>
            <w:tcW w:w="3006" w:type="dxa"/>
          </w:tcPr>
          <w:p w:rsidR="00A06CF8" w:rsidRPr="00093085" w:rsidRDefault="00A06CF8" w:rsidP="00D650F6">
            <w:pPr>
              <w:rPr>
                <w:bCs/>
                <w:sz w:val="28"/>
                <w:szCs w:val="28"/>
              </w:rPr>
            </w:pPr>
            <w:r>
              <w:rPr>
                <w:bCs/>
                <w:sz w:val="28"/>
                <w:szCs w:val="28"/>
              </w:rPr>
              <w:t>О</w:t>
            </w:r>
            <w:r w:rsidRPr="00093085">
              <w:rPr>
                <w:bCs/>
                <w:sz w:val="28"/>
                <w:szCs w:val="28"/>
              </w:rPr>
              <w:t>рганизационные условия</w:t>
            </w:r>
          </w:p>
        </w:tc>
        <w:tc>
          <w:tcPr>
            <w:tcW w:w="11703" w:type="dxa"/>
          </w:tcPr>
          <w:p w:rsidR="00A06CF8" w:rsidRPr="00CA6CD6" w:rsidRDefault="00A06CF8" w:rsidP="00D650F6">
            <w:pPr>
              <w:autoSpaceDE w:val="0"/>
              <w:autoSpaceDN w:val="0"/>
              <w:adjustRightInd w:val="0"/>
              <w:rPr>
                <w:sz w:val="28"/>
                <w:szCs w:val="28"/>
              </w:rPr>
            </w:pPr>
            <w:r>
              <w:rPr>
                <w:sz w:val="28"/>
                <w:szCs w:val="28"/>
              </w:rPr>
              <w:t xml:space="preserve">Например, расстановка столов для групповой работы по 5-7 человек </w:t>
            </w:r>
          </w:p>
        </w:tc>
      </w:tr>
      <w:tr w:rsidR="00A06CF8" w:rsidRPr="0001408C" w:rsidTr="00D650F6">
        <w:trPr>
          <w:trHeight w:val="734"/>
        </w:trPr>
        <w:tc>
          <w:tcPr>
            <w:tcW w:w="3006" w:type="dxa"/>
          </w:tcPr>
          <w:p w:rsidR="00A06CF8" w:rsidRPr="00C92BA8" w:rsidRDefault="00A06CF8" w:rsidP="00D650F6">
            <w:pPr>
              <w:rPr>
                <w:bCs/>
                <w:sz w:val="28"/>
                <w:szCs w:val="28"/>
              </w:rPr>
            </w:pPr>
            <w:r w:rsidRPr="00C92BA8">
              <w:rPr>
                <w:bCs/>
                <w:sz w:val="28"/>
                <w:szCs w:val="28"/>
              </w:rPr>
              <w:t>Учебно-методическое обеспечение</w:t>
            </w:r>
          </w:p>
        </w:tc>
        <w:tc>
          <w:tcPr>
            <w:tcW w:w="11703" w:type="dxa"/>
          </w:tcPr>
          <w:p w:rsidR="00A06CF8" w:rsidRPr="00C92BA8" w:rsidRDefault="00A06CF8" w:rsidP="00D650F6">
            <w:pPr>
              <w:pStyle w:val="a3"/>
              <w:autoSpaceDE w:val="0"/>
              <w:autoSpaceDN w:val="0"/>
              <w:adjustRightInd w:val="0"/>
              <w:spacing w:after="0" w:line="240" w:lineRule="auto"/>
              <w:ind w:left="0"/>
              <w:rPr>
                <w:rFonts w:ascii="Times New Roman" w:hAnsi="Times New Roman"/>
                <w:color w:val="FF0000"/>
                <w:sz w:val="28"/>
                <w:szCs w:val="28"/>
              </w:rPr>
            </w:pPr>
          </w:p>
        </w:tc>
      </w:tr>
      <w:tr w:rsidR="00A06CF8" w:rsidRPr="0001408C" w:rsidTr="00D650F6">
        <w:trPr>
          <w:trHeight w:val="240"/>
        </w:trPr>
        <w:tc>
          <w:tcPr>
            <w:tcW w:w="14709" w:type="dxa"/>
            <w:gridSpan w:val="2"/>
          </w:tcPr>
          <w:p w:rsidR="00A06CF8" w:rsidRPr="00D905E9" w:rsidRDefault="00A06CF8" w:rsidP="00D650F6">
            <w:pPr>
              <w:pStyle w:val="a3"/>
              <w:spacing w:after="0" w:line="240" w:lineRule="auto"/>
              <w:ind w:left="0" w:right="100"/>
              <w:jc w:val="center"/>
              <w:rPr>
                <w:rFonts w:ascii="Times New Roman" w:eastAsia="Times New Roman" w:hAnsi="Times New Roman"/>
                <w:sz w:val="28"/>
                <w:szCs w:val="28"/>
                <w:lang w:eastAsia="ru-RU"/>
              </w:rPr>
            </w:pPr>
            <w:r w:rsidRPr="00D905E9">
              <w:rPr>
                <w:rFonts w:ascii="Times New Roman" w:eastAsia="Times New Roman" w:hAnsi="Times New Roman"/>
                <w:sz w:val="28"/>
                <w:szCs w:val="28"/>
                <w:lang w:eastAsia="ru-RU"/>
              </w:rPr>
              <w:t>Планируемые образовательные результаты:</w:t>
            </w:r>
          </w:p>
          <w:p w:rsidR="00A06CF8" w:rsidRPr="00D905E9" w:rsidRDefault="00A06CF8" w:rsidP="00D650F6">
            <w:pPr>
              <w:rPr>
                <w:bCs/>
                <w:sz w:val="28"/>
                <w:szCs w:val="28"/>
              </w:rPr>
            </w:pPr>
            <w:r w:rsidRPr="00D905E9">
              <w:rPr>
                <w:bCs/>
                <w:sz w:val="28"/>
                <w:szCs w:val="28"/>
              </w:rPr>
              <w:t xml:space="preserve">Личностные ожидаемые результаты: </w:t>
            </w:r>
          </w:p>
          <w:p w:rsidR="00A06CF8" w:rsidRPr="00D905E9" w:rsidRDefault="00A06CF8" w:rsidP="00D650F6">
            <w:pPr>
              <w:rPr>
                <w:bCs/>
                <w:sz w:val="28"/>
                <w:szCs w:val="28"/>
              </w:rPr>
            </w:pPr>
          </w:p>
          <w:p w:rsidR="00A06CF8" w:rsidRPr="00D905E9" w:rsidRDefault="00A06CF8" w:rsidP="00D650F6">
            <w:pPr>
              <w:rPr>
                <w:bCs/>
                <w:sz w:val="28"/>
                <w:szCs w:val="28"/>
              </w:rPr>
            </w:pPr>
            <w:r w:rsidRPr="00D905E9">
              <w:rPr>
                <w:bCs/>
                <w:sz w:val="28"/>
                <w:szCs w:val="28"/>
              </w:rPr>
              <w:t>Метапредметные ожидаемые результаты:</w:t>
            </w:r>
          </w:p>
          <w:p w:rsidR="00A06CF8" w:rsidRPr="00D905E9" w:rsidRDefault="00A06CF8" w:rsidP="00D650F6">
            <w:pPr>
              <w:rPr>
                <w:bCs/>
                <w:sz w:val="28"/>
                <w:szCs w:val="28"/>
              </w:rPr>
            </w:pPr>
          </w:p>
          <w:p w:rsidR="00A06CF8" w:rsidRPr="00D905E9" w:rsidRDefault="00A06CF8" w:rsidP="00D650F6">
            <w:r w:rsidRPr="00D905E9">
              <w:rPr>
                <w:bCs/>
                <w:sz w:val="28"/>
                <w:szCs w:val="28"/>
              </w:rPr>
              <w:t>Предметные ожидаемые результаты:</w:t>
            </w:r>
          </w:p>
          <w:p w:rsidR="00A06CF8" w:rsidRDefault="00A06CF8" w:rsidP="00D650F6">
            <w:pPr>
              <w:rPr>
                <w:b/>
                <w:bCs/>
                <w:sz w:val="28"/>
                <w:szCs w:val="28"/>
              </w:rPr>
            </w:pPr>
          </w:p>
          <w:p w:rsidR="00A06CF8" w:rsidRPr="0001408C" w:rsidRDefault="00A06CF8" w:rsidP="00D650F6">
            <w:pPr>
              <w:tabs>
                <w:tab w:val="left" w:pos="7903"/>
              </w:tabs>
              <w:rPr>
                <w:strike/>
                <w:sz w:val="28"/>
                <w:szCs w:val="28"/>
              </w:rPr>
            </w:pPr>
          </w:p>
        </w:tc>
      </w:tr>
    </w:tbl>
    <w:p w:rsidR="00A06CF8" w:rsidRDefault="00A06CF8" w:rsidP="00A06CF8">
      <w:r>
        <w:br w:type="page"/>
      </w:r>
    </w:p>
    <w:p w:rsidR="00A06CF8" w:rsidRDefault="00A06CF8" w:rsidP="00A06CF8">
      <w:pPr>
        <w:sectPr w:rsidR="00A06CF8" w:rsidSect="00EE7315">
          <w:pgSz w:w="11906" w:h="16838"/>
          <w:pgMar w:top="1134" w:right="850" w:bottom="851" w:left="1701" w:header="708" w:footer="708" w:gutter="0"/>
          <w:cols w:space="708"/>
          <w:docGrid w:linePitch="360"/>
        </w:sectPr>
      </w:pPr>
    </w:p>
    <w:tbl>
      <w:tblPr>
        <w:tblpPr w:leftFromText="180" w:rightFromText="180" w:vertAnchor="page" w:horzAnchor="margin" w:tblpXSpec="center" w:tblpY="222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5209"/>
        <w:gridCol w:w="2446"/>
        <w:gridCol w:w="2551"/>
      </w:tblGrid>
      <w:tr w:rsidR="00A06CF8" w:rsidRPr="001E2F53" w:rsidTr="00D650F6">
        <w:trPr>
          <w:trHeight w:val="525"/>
        </w:trPr>
        <w:tc>
          <w:tcPr>
            <w:tcW w:w="14283" w:type="dxa"/>
            <w:gridSpan w:val="5"/>
            <w:tcBorders>
              <w:top w:val="single" w:sz="4" w:space="0" w:color="auto"/>
              <w:bottom w:val="single" w:sz="4" w:space="0" w:color="auto"/>
            </w:tcBorders>
          </w:tcPr>
          <w:p w:rsidR="00A06CF8" w:rsidRPr="00AD02B2" w:rsidRDefault="00A06CF8" w:rsidP="00D650F6">
            <w:pPr>
              <w:jc w:val="center"/>
              <w:rPr>
                <w:b/>
              </w:rPr>
            </w:pPr>
            <w:r>
              <w:rPr>
                <w:b/>
                <w:sz w:val="28"/>
              </w:rPr>
              <w:lastRenderedPageBreak/>
              <w:t xml:space="preserve">План </w:t>
            </w:r>
            <w:r w:rsidRPr="00BF0D70">
              <w:rPr>
                <w:b/>
                <w:sz w:val="28"/>
              </w:rPr>
              <w:t>занятия</w:t>
            </w:r>
            <w:r>
              <w:rPr>
                <w:b/>
                <w:sz w:val="28"/>
              </w:rPr>
              <w:t>/мероприятия</w:t>
            </w:r>
          </w:p>
        </w:tc>
      </w:tr>
      <w:tr w:rsidR="00A06CF8" w:rsidRPr="001E2F53" w:rsidTr="00D650F6">
        <w:trPr>
          <w:trHeight w:val="525"/>
        </w:trPr>
        <w:tc>
          <w:tcPr>
            <w:tcW w:w="2093" w:type="dxa"/>
            <w:tcBorders>
              <w:top w:val="single" w:sz="4" w:space="0" w:color="auto"/>
              <w:bottom w:val="single" w:sz="4" w:space="0" w:color="auto"/>
            </w:tcBorders>
          </w:tcPr>
          <w:p w:rsidR="00A06CF8" w:rsidRPr="001E2F53" w:rsidRDefault="00A06CF8" w:rsidP="00D650F6">
            <w:r w:rsidRPr="001E2F53">
              <w:t>Этапы занятия</w:t>
            </w:r>
            <w:r>
              <w:t>/мероприятия</w:t>
            </w:r>
          </w:p>
        </w:tc>
        <w:tc>
          <w:tcPr>
            <w:tcW w:w="1984" w:type="dxa"/>
            <w:tcBorders>
              <w:top w:val="single" w:sz="4" w:space="0" w:color="auto"/>
              <w:bottom w:val="single" w:sz="4" w:space="0" w:color="auto"/>
            </w:tcBorders>
          </w:tcPr>
          <w:p w:rsidR="00A06CF8" w:rsidRPr="001E2F53" w:rsidRDefault="00A06CF8" w:rsidP="00D650F6">
            <w:r w:rsidRPr="001E2F53">
              <w:t>Обучающие и развивающие компоненты, задания и упражнения</w:t>
            </w:r>
          </w:p>
        </w:tc>
        <w:tc>
          <w:tcPr>
            <w:tcW w:w="5209" w:type="dxa"/>
            <w:tcBorders>
              <w:top w:val="single" w:sz="4" w:space="0" w:color="auto"/>
              <w:bottom w:val="single" w:sz="4" w:space="0" w:color="auto"/>
            </w:tcBorders>
          </w:tcPr>
          <w:p w:rsidR="00A06CF8" w:rsidRPr="001E2F53" w:rsidRDefault="00A06CF8" w:rsidP="00D650F6">
            <w:pPr>
              <w:autoSpaceDE w:val="0"/>
              <w:autoSpaceDN w:val="0"/>
              <w:adjustRightInd w:val="0"/>
            </w:pPr>
            <w:r w:rsidRPr="001E2F53">
              <w:t>Деятельность учителя</w:t>
            </w:r>
          </w:p>
        </w:tc>
        <w:tc>
          <w:tcPr>
            <w:tcW w:w="2446" w:type="dxa"/>
            <w:tcBorders>
              <w:top w:val="single" w:sz="4" w:space="0" w:color="auto"/>
              <w:bottom w:val="single" w:sz="4" w:space="0" w:color="auto"/>
            </w:tcBorders>
          </w:tcPr>
          <w:p w:rsidR="00A06CF8" w:rsidRPr="001E2F53" w:rsidRDefault="00A06CF8" w:rsidP="00D650F6">
            <w:r w:rsidRPr="001E2F53">
              <w:t xml:space="preserve">Деятельность </w:t>
            </w:r>
            <w:r>
              <w:t>обучающихся</w:t>
            </w:r>
          </w:p>
        </w:tc>
        <w:tc>
          <w:tcPr>
            <w:tcW w:w="2551" w:type="dxa"/>
            <w:tcBorders>
              <w:top w:val="single" w:sz="4" w:space="0" w:color="auto"/>
              <w:bottom w:val="single" w:sz="4" w:space="0" w:color="auto"/>
            </w:tcBorders>
          </w:tcPr>
          <w:p w:rsidR="00A06CF8" w:rsidRPr="001E2F53" w:rsidRDefault="00A06CF8" w:rsidP="00D650F6">
            <w:r w:rsidRPr="001E2F53">
              <w:t>Универсальные учебные действия (УУД)</w:t>
            </w:r>
          </w:p>
        </w:tc>
      </w:tr>
      <w:tr w:rsidR="00A06CF8" w:rsidRPr="001E2F53" w:rsidTr="00D650F6">
        <w:trPr>
          <w:trHeight w:val="343"/>
        </w:trPr>
        <w:tc>
          <w:tcPr>
            <w:tcW w:w="14283" w:type="dxa"/>
            <w:gridSpan w:val="5"/>
            <w:tcBorders>
              <w:top w:val="single" w:sz="4" w:space="0" w:color="auto"/>
              <w:bottom w:val="single" w:sz="4" w:space="0" w:color="auto"/>
            </w:tcBorders>
          </w:tcPr>
          <w:p w:rsidR="00A06CF8" w:rsidRPr="00BF3068" w:rsidRDefault="00A06CF8" w:rsidP="00D650F6">
            <w:pPr>
              <w:jc w:val="center"/>
              <w:rPr>
                <w:b/>
                <w:i/>
                <w:color w:val="FF0000"/>
              </w:rPr>
            </w:pPr>
            <w:r w:rsidRPr="00BF3068">
              <w:rPr>
                <w:b/>
                <w:i/>
                <w:color w:val="FF0000"/>
              </w:rPr>
              <w:t>ПРИМЕР</w:t>
            </w:r>
          </w:p>
        </w:tc>
      </w:tr>
      <w:tr w:rsidR="00A06CF8" w:rsidRPr="001E2F53" w:rsidTr="00D650F6">
        <w:trPr>
          <w:trHeight w:val="525"/>
        </w:trPr>
        <w:tc>
          <w:tcPr>
            <w:tcW w:w="2093" w:type="dxa"/>
            <w:tcBorders>
              <w:top w:val="single" w:sz="4" w:space="0" w:color="auto"/>
              <w:bottom w:val="single" w:sz="4" w:space="0" w:color="auto"/>
            </w:tcBorders>
          </w:tcPr>
          <w:p w:rsidR="00A06CF8" w:rsidRPr="00BF3068" w:rsidRDefault="00A06CF8" w:rsidP="00D650F6">
            <w:pPr>
              <w:rPr>
                <w:i/>
              </w:rPr>
            </w:pPr>
            <w:r w:rsidRPr="00BF3068">
              <w:rPr>
                <w:i/>
              </w:rPr>
              <w:t>1.Целеполагание и поиск способа выхода из затруднения</w:t>
            </w:r>
          </w:p>
          <w:p w:rsidR="00A06CF8" w:rsidRPr="00BF3068" w:rsidRDefault="00A06CF8" w:rsidP="00D650F6">
            <w:pPr>
              <w:rPr>
                <w:i/>
              </w:rPr>
            </w:pPr>
            <w:r w:rsidRPr="00BF3068">
              <w:rPr>
                <w:i/>
              </w:rPr>
              <w:t>(5 мин.)</w:t>
            </w:r>
          </w:p>
          <w:p w:rsidR="00A06CF8" w:rsidRPr="00BF3068" w:rsidRDefault="00A06CF8" w:rsidP="00D650F6">
            <w:pPr>
              <w:rPr>
                <w:i/>
              </w:rPr>
            </w:pPr>
          </w:p>
        </w:tc>
        <w:tc>
          <w:tcPr>
            <w:tcW w:w="1984" w:type="dxa"/>
            <w:tcBorders>
              <w:top w:val="single" w:sz="4" w:space="0" w:color="auto"/>
              <w:bottom w:val="single" w:sz="4" w:space="0" w:color="auto"/>
            </w:tcBorders>
          </w:tcPr>
          <w:p w:rsidR="00A06CF8" w:rsidRPr="00BF3068" w:rsidRDefault="00A06CF8" w:rsidP="00D650F6">
            <w:pPr>
              <w:jc w:val="both"/>
              <w:rPr>
                <w:i/>
              </w:rPr>
            </w:pPr>
            <w:r w:rsidRPr="00BF3068">
              <w:rPr>
                <w:i/>
              </w:rPr>
              <w:t>Проблемная ситуация</w:t>
            </w:r>
          </w:p>
          <w:p w:rsidR="00A06CF8" w:rsidRPr="00BF3068" w:rsidRDefault="00A06CF8" w:rsidP="00D650F6">
            <w:pPr>
              <w:rPr>
                <w:i/>
              </w:rPr>
            </w:pPr>
          </w:p>
        </w:tc>
        <w:tc>
          <w:tcPr>
            <w:tcW w:w="5209" w:type="dxa"/>
            <w:tcBorders>
              <w:top w:val="single" w:sz="4" w:space="0" w:color="auto"/>
              <w:bottom w:val="single" w:sz="4" w:space="0" w:color="auto"/>
            </w:tcBorders>
          </w:tcPr>
          <w:p w:rsidR="00A06CF8" w:rsidRPr="00BF3068" w:rsidRDefault="00A06CF8" w:rsidP="00D650F6">
            <w:pPr>
              <w:jc w:val="both"/>
              <w:rPr>
                <w:i/>
              </w:rPr>
            </w:pPr>
            <w:r w:rsidRPr="00BF3068">
              <w:rPr>
                <w:i/>
              </w:rPr>
              <w:t xml:space="preserve">Перед началом занятия на столе учителя разложены изображения денежных знаков 5 государств (Россия, США, Германия, Япония, Китай). Педагог предлагает ребятам взять по одному изображению, затем объединяет их в группы. </w:t>
            </w:r>
          </w:p>
          <w:p w:rsidR="00A06CF8" w:rsidRPr="00BF3068" w:rsidRDefault="00A06CF8" w:rsidP="00D650F6">
            <w:pPr>
              <w:autoSpaceDE w:val="0"/>
              <w:autoSpaceDN w:val="0"/>
              <w:adjustRightInd w:val="0"/>
              <w:rPr>
                <w:i/>
              </w:rPr>
            </w:pPr>
            <w:r w:rsidRPr="00BF3068">
              <w:rPr>
                <w:i/>
              </w:rPr>
              <w:t>Задает обучающимся вопросы для размышления: «Как называются денежные единицы, представленные в каждой группе? В каких странах используются эти денежные знаки? С помощью каких средств можно осуществлять сбережения? Каким образом можно сохранить денежные средства от инфляции? Как вы думаете, какая сегодня тема нашего занятия? Что вы хотите узнать на занятии, чему научиться? Почему важно уметь правильно использовать финансовые инструменты для накопления денежных средств? и др.»</w:t>
            </w:r>
          </w:p>
        </w:tc>
        <w:tc>
          <w:tcPr>
            <w:tcW w:w="2446" w:type="dxa"/>
            <w:tcBorders>
              <w:top w:val="single" w:sz="4" w:space="0" w:color="auto"/>
              <w:bottom w:val="single" w:sz="4" w:space="0" w:color="auto"/>
            </w:tcBorders>
          </w:tcPr>
          <w:p w:rsidR="00A06CF8" w:rsidRPr="00BF3068" w:rsidRDefault="00A06CF8" w:rsidP="00D650F6">
            <w:pPr>
              <w:jc w:val="both"/>
              <w:rPr>
                <w:i/>
              </w:rPr>
            </w:pPr>
            <w:r w:rsidRPr="00BF3068">
              <w:rPr>
                <w:i/>
              </w:rPr>
              <w:t xml:space="preserve">Обдумывание возможности защиты денежных средств, отвечают на проблемный вопрос, высказывают свои точки зрения, Формулируют тему, цели занятия,  планируют свою деятельность </w:t>
            </w:r>
          </w:p>
          <w:p w:rsidR="00A06CF8" w:rsidRPr="00BF3068" w:rsidRDefault="00A06CF8" w:rsidP="00D650F6">
            <w:pPr>
              <w:rPr>
                <w:i/>
              </w:rPr>
            </w:pPr>
          </w:p>
        </w:tc>
        <w:tc>
          <w:tcPr>
            <w:tcW w:w="2551" w:type="dxa"/>
            <w:tcBorders>
              <w:top w:val="single" w:sz="4" w:space="0" w:color="auto"/>
              <w:bottom w:val="single" w:sz="4" w:space="0" w:color="auto"/>
            </w:tcBorders>
          </w:tcPr>
          <w:p w:rsidR="00A06CF8" w:rsidRPr="00BF3068" w:rsidRDefault="00A06CF8" w:rsidP="00D650F6">
            <w:pPr>
              <w:rPr>
                <w:i/>
                <w:u w:val="single"/>
              </w:rPr>
            </w:pPr>
            <w:r w:rsidRPr="00BF3068">
              <w:rPr>
                <w:i/>
                <w:u w:val="single"/>
              </w:rPr>
              <w:t>Личностные:</w:t>
            </w:r>
          </w:p>
          <w:p w:rsidR="00A06CF8" w:rsidRPr="00BF3068" w:rsidRDefault="00A06CF8" w:rsidP="00D650F6">
            <w:pPr>
              <w:rPr>
                <w:i/>
              </w:rPr>
            </w:pPr>
            <w:r w:rsidRPr="00BF3068">
              <w:rPr>
                <w:i/>
              </w:rPr>
              <w:t>уметь оперировать своими знаниями, высказать свое мнение, аргументировано доказывать свою точку зрения, выстраивать предположения.</w:t>
            </w:r>
          </w:p>
          <w:p w:rsidR="00A06CF8" w:rsidRPr="00BF3068" w:rsidRDefault="00A06CF8" w:rsidP="00D650F6">
            <w:pPr>
              <w:rPr>
                <w:i/>
              </w:rPr>
            </w:pPr>
          </w:p>
        </w:tc>
      </w:tr>
    </w:tbl>
    <w:p w:rsidR="00A06CF8" w:rsidRDefault="00A06CF8" w:rsidP="00A06CF8">
      <w:pPr>
        <w:rPr>
          <w:sz w:val="28"/>
        </w:rPr>
        <w:sectPr w:rsidR="00A06CF8" w:rsidSect="00EE7315">
          <w:pgSz w:w="16838" w:h="11906" w:orient="landscape"/>
          <w:pgMar w:top="851" w:right="851" w:bottom="1701" w:left="1134" w:header="709" w:footer="709" w:gutter="0"/>
          <w:cols w:space="708"/>
          <w:docGrid w:linePitch="360"/>
        </w:sectPr>
      </w:pPr>
      <w:bookmarkStart w:id="0" w:name="_GoBack"/>
      <w:bookmarkEnd w:id="0"/>
    </w:p>
    <w:p w:rsidR="006B0CE4" w:rsidRDefault="006B0CE4"/>
    <w:sectPr w:rsidR="006B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F8"/>
    <w:rsid w:val="006B0CE4"/>
    <w:rsid w:val="00A0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BC4C-B4AE-4C55-92A2-E5010030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CF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Блок М.Е.</dc:creator>
  <cp:keywords/>
  <dc:description/>
  <cp:lastModifiedBy>Блок М.Е.</cp:lastModifiedBy>
  <cp:revision>1</cp:revision>
  <dcterms:created xsi:type="dcterms:W3CDTF">2022-09-26T07:02:00Z</dcterms:created>
  <dcterms:modified xsi:type="dcterms:W3CDTF">2022-09-26T07:03:00Z</dcterms:modified>
</cp:coreProperties>
</file>