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F4" w:rsidRDefault="006E7EF4" w:rsidP="006E7EF4">
      <w:pPr>
        <w:jc w:val="center"/>
      </w:pPr>
      <w:r>
        <w:t>Список БЛЛ 2022 года</w:t>
      </w:r>
    </w:p>
    <w:tbl>
      <w:tblPr>
        <w:tblStyle w:val="a4"/>
        <w:tblW w:w="1006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2237"/>
        <w:gridCol w:w="1949"/>
        <w:gridCol w:w="3331"/>
      </w:tblGrid>
      <w:tr w:rsidR="006E7EF4" w:rsidRPr="006E7EF4" w:rsidTr="006E7EF4">
        <w:trPr>
          <w:trHeight w:val="1020"/>
        </w:trPr>
        <w:tc>
          <w:tcPr>
            <w:tcW w:w="562" w:type="dxa"/>
            <w:noWrap/>
          </w:tcPr>
          <w:p w:rsidR="006E7EF4" w:rsidRPr="006E7EF4" w:rsidRDefault="006E7EF4">
            <w:r>
              <w:t>№</w:t>
            </w:r>
          </w:p>
        </w:tc>
        <w:tc>
          <w:tcPr>
            <w:tcW w:w="1990" w:type="dxa"/>
            <w:noWrap/>
          </w:tcPr>
          <w:p w:rsidR="006E7EF4" w:rsidRPr="006E7EF4" w:rsidRDefault="006E7EF4">
            <w:r>
              <w:t>Наименование ОО</w:t>
            </w:r>
          </w:p>
        </w:tc>
        <w:tc>
          <w:tcPr>
            <w:tcW w:w="2237" w:type="dxa"/>
            <w:noWrap/>
          </w:tcPr>
          <w:p w:rsidR="006E7EF4" w:rsidRPr="006E7EF4" w:rsidRDefault="006E7EF4" w:rsidP="006E7EF4">
            <w:r>
              <w:t>Направление инновационной деятельности</w:t>
            </w:r>
          </w:p>
        </w:tc>
        <w:tc>
          <w:tcPr>
            <w:tcW w:w="1949" w:type="dxa"/>
          </w:tcPr>
          <w:p w:rsidR="006E7EF4" w:rsidRPr="006E7EF4" w:rsidRDefault="006E7EF4" w:rsidP="006E7EF4">
            <w:r>
              <w:t xml:space="preserve">Тема инновационного проекта </w:t>
            </w:r>
          </w:p>
        </w:tc>
        <w:tc>
          <w:tcPr>
            <w:tcW w:w="3331" w:type="dxa"/>
          </w:tcPr>
          <w:p w:rsidR="006E7EF4" w:rsidRPr="006E7EF4" w:rsidRDefault="006E7EF4">
            <w:pPr>
              <w:rPr>
                <w:u w:val="single"/>
              </w:rPr>
            </w:pPr>
            <w:r>
              <w:rPr>
                <w:u w:val="single"/>
              </w:rPr>
              <w:t xml:space="preserve">Ссылка на сайт, где размещен инновационный опыт </w:t>
            </w:r>
          </w:p>
        </w:tc>
      </w:tr>
      <w:tr w:rsidR="006E7EF4" w:rsidRPr="006E7EF4" w:rsidTr="006E7EF4">
        <w:trPr>
          <w:trHeight w:val="1020"/>
        </w:trPr>
        <w:tc>
          <w:tcPr>
            <w:tcW w:w="562" w:type="dxa"/>
            <w:noWrap/>
            <w:hideMark/>
          </w:tcPr>
          <w:p w:rsidR="006E7EF4" w:rsidRPr="006E7EF4" w:rsidRDefault="006E7EF4"/>
        </w:tc>
        <w:tc>
          <w:tcPr>
            <w:tcW w:w="1990" w:type="dxa"/>
            <w:noWrap/>
            <w:hideMark/>
          </w:tcPr>
          <w:p w:rsidR="006E7EF4" w:rsidRPr="006E7EF4" w:rsidRDefault="006E7EF4">
            <w:r w:rsidRPr="006E7EF4">
              <w:t>КГБПОУ «</w:t>
            </w:r>
            <w:proofErr w:type="spellStart"/>
            <w:r w:rsidRPr="006E7EF4">
              <w:t>Бийский</w:t>
            </w:r>
            <w:proofErr w:type="spellEnd"/>
            <w:r w:rsidRPr="006E7EF4">
              <w:t xml:space="preserve"> государственный колледж»</w:t>
            </w:r>
          </w:p>
        </w:tc>
        <w:tc>
          <w:tcPr>
            <w:tcW w:w="2237" w:type="dxa"/>
            <w:noWrap/>
            <w:hideMark/>
          </w:tcPr>
          <w:p w:rsidR="006E7EF4" w:rsidRPr="006E7EF4" w:rsidRDefault="006E7EF4">
            <w:r w:rsidRPr="006E7EF4">
              <w:t>Внедрение современных образовательных технологий и инновационных форм организации профессионального образования</w:t>
            </w:r>
          </w:p>
        </w:tc>
        <w:tc>
          <w:tcPr>
            <w:tcW w:w="1949" w:type="dxa"/>
            <w:hideMark/>
          </w:tcPr>
          <w:p w:rsidR="006E7EF4" w:rsidRPr="006E7EF4" w:rsidRDefault="006E7EF4">
            <w:r w:rsidRPr="006E7EF4">
              <w:t xml:space="preserve">Система работы с одаренными и талантливыми студентами </w:t>
            </w:r>
            <w:proofErr w:type="spellStart"/>
            <w:r w:rsidRPr="006E7EF4">
              <w:t>Бийского</w:t>
            </w:r>
            <w:proofErr w:type="spellEnd"/>
            <w:r w:rsidRPr="006E7EF4">
              <w:t xml:space="preserve"> государственного колледжа</w:t>
            </w:r>
          </w:p>
        </w:tc>
        <w:bookmarkStart w:id="0" w:name="_GoBack"/>
        <w:tc>
          <w:tcPr>
            <w:tcW w:w="3331" w:type="dxa"/>
            <w:hideMark/>
          </w:tcPr>
          <w:p w:rsidR="006E7EF4" w:rsidRPr="006E7EF4" w:rsidRDefault="006E7EF4">
            <w:pPr>
              <w:rPr>
                <w:u w:val="single"/>
              </w:rPr>
            </w:pPr>
            <w:r w:rsidRPr="006E7EF4">
              <w:rPr>
                <w:u w:val="single"/>
              </w:rPr>
              <w:fldChar w:fldCharType="begin"/>
            </w:r>
            <w:r w:rsidRPr="006E7EF4">
              <w:rPr>
                <w:u w:val="single"/>
              </w:rPr>
              <w:instrText xml:space="preserve"> HYPERLINK "https://www.bgtc.su/obrazovanie/regionalnaya-innovaczionnaya-ploshhadka/bank-luchshih-upravlencheskih-i-pedagogicheskih-praktik/" </w:instrText>
            </w:r>
            <w:r w:rsidRPr="006E7EF4">
              <w:rPr>
                <w:u w:val="single"/>
              </w:rPr>
              <w:fldChar w:fldCharType="separate"/>
            </w:r>
            <w:r w:rsidRPr="006E7EF4">
              <w:rPr>
                <w:rStyle w:val="a3"/>
              </w:rPr>
              <w:t>https://www.bgtc.su/obrazovanie/regionalnaya-innovaczionnaya-ploshhadka/bank-luchshih-upravlencheskih-i-pedagogicheskih-praktik/</w:t>
            </w:r>
            <w:r w:rsidRPr="006E7EF4">
              <w:fldChar w:fldCharType="end"/>
            </w:r>
            <w:bookmarkEnd w:id="0"/>
          </w:p>
        </w:tc>
      </w:tr>
      <w:tr w:rsidR="006E7EF4" w:rsidRPr="006E7EF4" w:rsidTr="006E7EF4">
        <w:trPr>
          <w:trHeight w:val="300"/>
        </w:trPr>
        <w:tc>
          <w:tcPr>
            <w:tcW w:w="562" w:type="dxa"/>
            <w:noWrap/>
            <w:hideMark/>
          </w:tcPr>
          <w:p w:rsidR="006E7EF4" w:rsidRPr="006E7EF4" w:rsidRDefault="006E7EF4" w:rsidP="006E7EF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0" w:type="dxa"/>
            <w:noWrap/>
            <w:hideMark/>
          </w:tcPr>
          <w:p w:rsidR="006E7EF4" w:rsidRPr="006E7EF4" w:rsidRDefault="006E7EF4" w:rsidP="006E7EF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EF4">
              <w:rPr>
                <w:rFonts w:ascii="Calibri" w:eastAsia="Times New Roman" w:hAnsi="Calibri" w:cs="Calibri"/>
                <w:color w:val="000000"/>
                <w:lang w:eastAsia="ru-RU"/>
              </w:rPr>
              <w:t>МБОУ «</w:t>
            </w:r>
            <w:proofErr w:type="spellStart"/>
            <w:r w:rsidRPr="006E7EF4">
              <w:rPr>
                <w:rFonts w:ascii="Calibri" w:eastAsia="Times New Roman" w:hAnsi="Calibri" w:cs="Calibri"/>
                <w:color w:val="000000"/>
                <w:lang w:eastAsia="ru-RU"/>
              </w:rPr>
              <w:t>Бродковская</w:t>
            </w:r>
            <w:proofErr w:type="spellEnd"/>
            <w:r w:rsidRPr="006E7E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имени Героя Советского Союза Бориса Ивановича Конева» </w:t>
            </w:r>
            <w:r w:rsidRPr="006E7EF4">
              <w:rPr>
                <w:rFonts w:ascii="Calibri" w:eastAsia="Times New Roman" w:hAnsi="Calibri" w:cs="Calibri"/>
                <w:color w:val="000000"/>
                <w:lang w:eastAsia="ru-RU"/>
              </w:rPr>
              <w:t>Павловский район</w:t>
            </w:r>
          </w:p>
        </w:tc>
        <w:tc>
          <w:tcPr>
            <w:tcW w:w="2237" w:type="dxa"/>
            <w:noWrap/>
            <w:hideMark/>
          </w:tcPr>
          <w:p w:rsidR="006E7EF4" w:rsidRPr="006E7EF4" w:rsidRDefault="006E7EF4" w:rsidP="006E7EF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EF4">
              <w:rPr>
                <w:rFonts w:ascii="Calibri" w:eastAsia="Times New Roman" w:hAnsi="Calibri" w:cs="Calibri"/>
                <w:color w:val="000000"/>
                <w:lang w:eastAsia="ru-RU"/>
              </w:rPr>
              <w:t>Достижение результатов ФГОС общего образования, оценка индивидуальных образовательных результатов школьников</w:t>
            </w:r>
          </w:p>
        </w:tc>
        <w:tc>
          <w:tcPr>
            <w:tcW w:w="1949" w:type="dxa"/>
            <w:noWrap/>
            <w:hideMark/>
          </w:tcPr>
          <w:p w:rsidR="006E7EF4" w:rsidRPr="006E7EF4" w:rsidRDefault="006E7EF4" w:rsidP="006E7EF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EF4">
              <w:rPr>
                <w:rFonts w:ascii="Calibri" w:eastAsia="Times New Roman" w:hAnsi="Calibri" w:cs="Calibri"/>
                <w:color w:val="000000"/>
                <w:lang w:eastAsia="ru-RU"/>
              </w:rPr>
              <w:t>Разработка, апробация, внедрение программы формирования универсальных учебных действий в условиях реализации основной образовательной программы среднего общего образования</w:t>
            </w:r>
          </w:p>
        </w:tc>
        <w:tc>
          <w:tcPr>
            <w:tcW w:w="3331" w:type="dxa"/>
            <w:noWrap/>
            <w:hideMark/>
          </w:tcPr>
          <w:p w:rsidR="006E7EF4" w:rsidRPr="006E7EF4" w:rsidRDefault="006E7EF4" w:rsidP="006E7E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7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http://brodki.edu22.info/инновационная-деятельность/</w:t>
            </w:r>
          </w:p>
        </w:tc>
      </w:tr>
      <w:tr w:rsidR="006E7EF4" w:rsidRPr="006E7EF4" w:rsidTr="006E7EF4">
        <w:trPr>
          <w:trHeight w:val="300"/>
        </w:trPr>
        <w:tc>
          <w:tcPr>
            <w:tcW w:w="562" w:type="dxa"/>
            <w:noWrap/>
          </w:tcPr>
          <w:p w:rsidR="006E7EF4" w:rsidRPr="006E7EF4" w:rsidRDefault="006E7EF4" w:rsidP="006E7EF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0" w:type="dxa"/>
            <w:noWrap/>
          </w:tcPr>
          <w:p w:rsidR="006E7EF4" w:rsidRPr="006E7EF4" w:rsidRDefault="006E7EF4" w:rsidP="006E7EF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EF4">
              <w:rPr>
                <w:rFonts w:ascii="Calibri" w:eastAsia="Times New Roman" w:hAnsi="Calibri" w:cs="Calibri"/>
                <w:color w:val="000000"/>
                <w:lang w:eastAsia="ru-RU"/>
              </w:rPr>
              <w:t>МБОУ «</w:t>
            </w:r>
            <w:proofErr w:type="spellStart"/>
            <w:r w:rsidRPr="006E7EF4">
              <w:rPr>
                <w:rFonts w:ascii="Calibri" w:eastAsia="Times New Roman" w:hAnsi="Calibri" w:cs="Calibri"/>
                <w:color w:val="000000"/>
                <w:lang w:eastAsia="ru-RU"/>
              </w:rPr>
              <w:t>Бродковская</w:t>
            </w:r>
            <w:proofErr w:type="spellEnd"/>
            <w:r w:rsidRPr="006E7E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имени Героя Советского Союза Бориса Ивановича Конева» </w:t>
            </w:r>
            <w:r w:rsidRPr="006E7EF4">
              <w:rPr>
                <w:rFonts w:ascii="Calibri" w:eastAsia="Times New Roman" w:hAnsi="Calibri" w:cs="Calibri"/>
                <w:color w:val="000000"/>
                <w:lang w:eastAsia="ru-RU"/>
              </w:rPr>
              <w:t>Павловский район</w:t>
            </w:r>
          </w:p>
        </w:tc>
        <w:tc>
          <w:tcPr>
            <w:tcW w:w="2237" w:type="dxa"/>
            <w:noWrap/>
          </w:tcPr>
          <w:p w:rsidR="006E7EF4" w:rsidRPr="006E7EF4" w:rsidRDefault="006E7EF4" w:rsidP="006E7EF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EF4">
              <w:rPr>
                <w:rFonts w:ascii="Calibri" w:eastAsia="Times New Roman" w:hAnsi="Calibri" w:cs="Calibri"/>
                <w:color w:val="000000"/>
                <w:lang w:eastAsia="ru-RU"/>
              </w:rPr>
              <w:t>Развитие механизмов управления качеством образования</w:t>
            </w:r>
          </w:p>
        </w:tc>
        <w:tc>
          <w:tcPr>
            <w:tcW w:w="1949" w:type="dxa"/>
            <w:noWrap/>
          </w:tcPr>
          <w:p w:rsidR="006E7EF4" w:rsidRPr="006E7EF4" w:rsidRDefault="006E7EF4" w:rsidP="006E7EF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EF4">
              <w:rPr>
                <w:rFonts w:ascii="Calibri" w:eastAsia="Times New Roman" w:hAnsi="Calibri" w:cs="Calibri"/>
                <w:color w:val="000000"/>
                <w:lang w:eastAsia="ru-RU"/>
              </w:rPr>
              <w:t>Система организации деятельности педагогических работников в рамках управления качеством образования</w:t>
            </w:r>
          </w:p>
        </w:tc>
        <w:tc>
          <w:tcPr>
            <w:tcW w:w="3331" w:type="dxa"/>
            <w:noWrap/>
          </w:tcPr>
          <w:p w:rsidR="006E7EF4" w:rsidRPr="006E7EF4" w:rsidRDefault="006E7EF4" w:rsidP="006E7EF4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r w:rsidRPr="006E7EF4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https://brodki22.gosuslugi.ru/svedeniya-ob-obrazovatelnoy-organizatsii/it-kub/</w:t>
            </w:r>
          </w:p>
        </w:tc>
      </w:tr>
      <w:tr w:rsidR="006E7EF4" w:rsidRPr="006E7EF4" w:rsidTr="006E7EF4">
        <w:trPr>
          <w:trHeight w:val="300"/>
        </w:trPr>
        <w:tc>
          <w:tcPr>
            <w:tcW w:w="562" w:type="dxa"/>
            <w:noWrap/>
            <w:hideMark/>
          </w:tcPr>
          <w:p w:rsidR="006E7EF4" w:rsidRPr="006E7EF4" w:rsidRDefault="006E7EF4" w:rsidP="006E7EF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0" w:type="dxa"/>
            <w:noWrap/>
            <w:hideMark/>
          </w:tcPr>
          <w:p w:rsidR="006E7EF4" w:rsidRPr="006E7EF4" w:rsidRDefault="006E7EF4" w:rsidP="006E7EF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E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МБДОУ «Детский сад № 56» </w:t>
            </w:r>
            <w:r w:rsidRPr="006E7EF4">
              <w:rPr>
                <w:rFonts w:ascii="Calibri" w:eastAsia="Times New Roman" w:hAnsi="Calibri" w:cs="Calibri"/>
                <w:color w:val="000000"/>
                <w:lang w:eastAsia="ru-RU"/>
              </w:rPr>
              <w:t>г. Барнаул</w:t>
            </w:r>
          </w:p>
        </w:tc>
        <w:tc>
          <w:tcPr>
            <w:tcW w:w="2237" w:type="dxa"/>
            <w:noWrap/>
            <w:hideMark/>
          </w:tcPr>
          <w:p w:rsidR="006E7EF4" w:rsidRPr="006E7EF4" w:rsidRDefault="006E7EF4" w:rsidP="006E7EF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EF4">
              <w:rPr>
                <w:rFonts w:ascii="Calibri" w:eastAsia="Times New Roman" w:hAnsi="Calibri" w:cs="Calibri"/>
                <w:color w:val="000000"/>
                <w:lang w:eastAsia="ru-RU"/>
              </w:rPr>
              <w:t>Сопровождение служб (центров) психолого-педагогической, диагностической, консультационной помощи родителям с детьми дошкольного возраста, в том числе от 0 до 3 лет</w:t>
            </w:r>
          </w:p>
        </w:tc>
        <w:tc>
          <w:tcPr>
            <w:tcW w:w="1949" w:type="dxa"/>
            <w:noWrap/>
            <w:hideMark/>
          </w:tcPr>
          <w:p w:rsidR="006E7EF4" w:rsidRPr="006E7EF4" w:rsidRDefault="006E7EF4" w:rsidP="006E7EF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E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Создание эффективной комплексно-целевой программы по реализации модели партнерства детского сада и семьи с использованием способов </w:t>
            </w:r>
            <w:proofErr w:type="spellStart"/>
            <w:r w:rsidRPr="006E7EF4">
              <w:rPr>
                <w:rFonts w:ascii="Calibri" w:eastAsia="Times New Roman" w:hAnsi="Calibri" w:cs="Calibri"/>
                <w:color w:val="000000"/>
                <w:lang w:eastAsia="ru-RU"/>
              </w:rPr>
              <w:t>полисенсорного</w:t>
            </w:r>
            <w:proofErr w:type="spellEnd"/>
            <w:r w:rsidRPr="006E7E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развития</w:t>
            </w:r>
          </w:p>
        </w:tc>
        <w:tc>
          <w:tcPr>
            <w:tcW w:w="3331" w:type="dxa"/>
            <w:noWrap/>
            <w:hideMark/>
          </w:tcPr>
          <w:p w:rsidR="006E7EF4" w:rsidRPr="006E7EF4" w:rsidRDefault="006E7EF4" w:rsidP="006E7E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7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http://доу56.рф/?page_id=2516</w:t>
            </w:r>
          </w:p>
        </w:tc>
      </w:tr>
    </w:tbl>
    <w:p w:rsidR="00F465A7" w:rsidRDefault="00F465A7"/>
    <w:sectPr w:rsidR="00F465A7" w:rsidSect="006E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C4"/>
    <w:rsid w:val="006E7EF4"/>
    <w:rsid w:val="00EE3FC4"/>
    <w:rsid w:val="00F4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C41A6-F971-40A0-B0CA-949A051C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EF4"/>
    <w:rPr>
      <w:color w:val="1155CC"/>
      <w:u w:val="single"/>
    </w:rPr>
  </w:style>
  <w:style w:type="table" w:styleId="a4">
    <w:name w:val="Table Grid"/>
    <w:basedOn w:val="a1"/>
    <w:uiPriority w:val="39"/>
    <w:rsid w:val="006E7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Евтушевская С.В.</dc:creator>
  <cp:keywords/>
  <dc:description/>
  <cp:lastModifiedBy>Евтушевская С.В.</cp:lastModifiedBy>
  <cp:revision>2</cp:revision>
  <dcterms:created xsi:type="dcterms:W3CDTF">2023-04-18T04:16:00Z</dcterms:created>
  <dcterms:modified xsi:type="dcterms:W3CDTF">2023-04-18T04:25:00Z</dcterms:modified>
</cp:coreProperties>
</file>