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BF3A3" w14:textId="25A3B731" w:rsidR="00BD5207" w:rsidRPr="00EB6847" w:rsidRDefault="00F84704" w:rsidP="00F84704">
      <w:pPr>
        <w:jc w:val="center"/>
        <w:rPr>
          <w:b/>
          <w:bCs/>
          <w:color w:val="333333"/>
          <w:kern w:val="36"/>
          <w:sz w:val="32"/>
          <w:szCs w:val="32"/>
        </w:rPr>
      </w:pPr>
      <w:r w:rsidRPr="00EB6847">
        <w:rPr>
          <w:b/>
          <w:bCs/>
          <w:color w:val="333333"/>
          <w:kern w:val="36"/>
          <w:sz w:val="32"/>
          <w:szCs w:val="32"/>
        </w:rPr>
        <w:t>Как говорить со школьниками о здоровье</w:t>
      </w:r>
    </w:p>
    <w:p w14:paraId="14B78FDF" w14:textId="77777777" w:rsidR="00FB1521" w:rsidRPr="00FB1521" w:rsidRDefault="00FB1521" w:rsidP="00F84704">
      <w:pPr>
        <w:jc w:val="center"/>
        <w:rPr>
          <w:rStyle w:val="hidden-text"/>
          <w:sz w:val="28"/>
          <w:szCs w:val="28"/>
        </w:rPr>
      </w:pPr>
    </w:p>
    <w:tbl>
      <w:tblPr>
        <w:tblpPr w:leftFromText="45" w:rightFromText="45" w:vertAnchor="text"/>
        <w:tblW w:w="4998"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3"/>
        <w:gridCol w:w="5614"/>
        <w:gridCol w:w="3228"/>
      </w:tblGrid>
      <w:tr w:rsidR="00BD5207" w:rsidRPr="00EB6847" w14:paraId="4DA957E2" w14:textId="77777777">
        <w:tc>
          <w:tcPr>
            <w:tcW w:w="0" w:type="auto"/>
            <w:tcBorders>
              <w:top w:val="outset" w:sz="6" w:space="0" w:color="auto"/>
              <w:left w:val="outset" w:sz="6" w:space="0" w:color="auto"/>
              <w:bottom w:val="outset" w:sz="6" w:space="0" w:color="auto"/>
              <w:right w:val="outset" w:sz="6" w:space="0" w:color="auto"/>
            </w:tcBorders>
          </w:tcPr>
          <w:p w14:paraId="353E78A0" w14:textId="77777777" w:rsidR="00BD5207" w:rsidRPr="00EB6847" w:rsidRDefault="00BD5207" w:rsidP="00CA05EA">
            <w:pPr>
              <w:widowControl w:val="0"/>
              <w:rPr>
                <w:color w:val="000000"/>
                <w:sz w:val="28"/>
                <w:szCs w:val="28"/>
              </w:rPr>
            </w:pPr>
            <w:r w:rsidRPr="00EB6847">
              <w:rPr>
                <w:i/>
                <w:iCs/>
                <w:color w:val="000000"/>
                <w:sz w:val="28"/>
                <w:szCs w:val="28"/>
              </w:rPr>
              <w:t>№</w:t>
            </w:r>
            <w:r w:rsidRPr="00EB6847">
              <w:rPr>
                <w:color w:val="000000"/>
                <w:sz w:val="28"/>
                <w:szCs w:val="28"/>
              </w:rPr>
              <w:br/>
            </w:r>
            <w:r w:rsidRPr="00EB6847">
              <w:rPr>
                <w:i/>
                <w:iCs/>
                <w:color w:val="000000"/>
                <w:sz w:val="28"/>
                <w:szCs w:val="28"/>
              </w:rPr>
              <w:t>п/п</w:t>
            </w:r>
          </w:p>
        </w:tc>
        <w:tc>
          <w:tcPr>
            <w:tcW w:w="3007" w:type="pct"/>
            <w:tcBorders>
              <w:top w:val="outset" w:sz="6" w:space="0" w:color="auto"/>
              <w:left w:val="outset" w:sz="6" w:space="0" w:color="auto"/>
              <w:bottom w:val="outset" w:sz="6" w:space="0" w:color="auto"/>
              <w:right w:val="outset" w:sz="6" w:space="0" w:color="auto"/>
            </w:tcBorders>
          </w:tcPr>
          <w:p w14:paraId="38A665BF" w14:textId="77777777" w:rsidR="00BD5207" w:rsidRPr="00EB6847" w:rsidRDefault="00BD5207" w:rsidP="00EC6C0D">
            <w:pPr>
              <w:widowControl w:val="0"/>
              <w:jc w:val="center"/>
              <w:rPr>
                <w:color w:val="000000"/>
                <w:sz w:val="28"/>
                <w:szCs w:val="28"/>
              </w:rPr>
            </w:pPr>
            <w:r w:rsidRPr="00EB6847">
              <w:rPr>
                <w:color w:val="000000"/>
                <w:sz w:val="28"/>
                <w:szCs w:val="28"/>
              </w:rPr>
              <w:t>СТРУКТУРНЫЕ КОМПОНЕНТЫ КОНСУЛЬТИРОВАНИЯ</w:t>
            </w:r>
          </w:p>
        </w:tc>
        <w:tc>
          <w:tcPr>
            <w:tcW w:w="1729" w:type="pct"/>
            <w:tcBorders>
              <w:top w:val="outset" w:sz="6" w:space="0" w:color="auto"/>
              <w:left w:val="outset" w:sz="6" w:space="0" w:color="auto"/>
              <w:bottom w:val="outset" w:sz="6" w:space="0" w:color="auto"/>
              <w:right w:val="outset" w:sz="6" w:space="0" w:color="auto"/>
            </w:tcBorders>
          </w:tcPr>
          <w:p w14:paraId="629A1F22" w14:textId="77777777" w:rsidR="00BD5207" w:rsidRPr="00EB6847" w:rsidRDefault="00BD5207" w:rsidP="00EC6C0D">
            <w:pPr>
              <w:widowControl w:val="0"/>
              <w:jc w:val="center"/>
              <w:rPr>
                <w:color w:val="000000"/>
                <w:sz w:val="28"/>
                <w:szCs w:val="28"/>
              </w:rPr>
            </w:pPr>
            <w:r w:rsidRPr="00EB6847">
              <w:rPr>
                <w:color w:val="000000"/>
                <w:sz w:val="28"/>
                <w:szCs w:val="28"/>
              </w:rPr>
              <w:t>СОДЕРЖАНИЕ</w:t>
            </w:r>
          </w:p>
        </w:tc>
      </w:tr>
      <w:tr w:rsidR="00BD5207" w:rsidRPr="00EB6847" w14:paraId="0F53310E" w14:textId="77777777">
        <w:tc>
          <w:tcPr>
            <w:tcW w:w="0" w:type="auto"/>
            <w:tcBorders>
              <w:top w:val="outset" w:sz="6" w:space="0" w:color="auto"/>
              <w:left w:val="outset" w:sz="6" w:space="0" w:color="auto"/>
              <w:bottom w:val="outset" w:sz="6" w:space="0" w:color="auto"/>
              <w:right w:val="outset" w:sz="6" w:space="0" w:color="auto"/>
            </w:tcBorders>
          </w:tcPr>
          <w:p w14:paraId="749D4E98" w14:textId="77777777" w:rsidR="00BD5207" w:rsidRPr="00EB6847" w:rsidRDefault="00BD5207" w:rsidP="00CA05EA">
            <w:pPr>
              <w:widowControl w:val="0"/>
              <w:rPr>
                <w:b/>
                <w:color w:val="000000"/>
                <w:sz w:val="28"/>
                <w:szCs w:val="28"/>
              </w:rPr>
            </w:pPr>
            <w:r w:rsidRPr="00EB6847">
              <w:rPr>
                <w:rStyle w:val="a3"/>
                <w:b w:val="0"/>
                <w:color w:val="000000"/>
                <w:sz w:val="28"/>
                <w:szCs w:val="28"/>
              </w:rPr>
              <w:t>1.</w:t>
            </w:r>
          </w:p>
        </w:tc>
        <w:tc>
          <w:tcPr>
            <w:tcW w:w="3007" w:type="pct"/>
            <w:tcBorders>
              <w:top w:val="outset" w:sz="6" w:space="0" w:color="auto"/>
              <w:left w:val="outset" w:sz="6" w:space="0" w:color="auto"/>
              <w:bottom w:val="outset" w:sz="6" w:space="0" w:color="auto"/>
              <w:right w:val="outset" w:sz="6" w:space="0" w:color="auto"/>
            </w:tcBorders>
          </w:tcPr>
          <w:p w14:paraId="51DD00B9" w14:textId="52AA034F" w:rsidR="00BD5207" w:rsidRPr="00EB6847" w:rsidRDefault="00BD5207" w:rsidP="00CA05EA">
            <w:pPr>
              <w:widowControl w:val="0"/>
              <w:rPr>
                <w:rStyle w:val="a3"/>
                <w:b w:val="0"/>
                <w:i/>
                <w:color w:val="000000"/>
                <w:sz w:val="28"/>
                <w:szCs w:val="28"/>
              </w:rPr>
            </w:pPr>
            <w:r w:rsidRPr="00EB6847">
              <w:rPr>
                <w:rStyle w:val="a3"/>
                <w:b w:val="0"/>
                <w:i/>
                <w:color w:val="000000"/>
                <w:sz w:val="28"/>
                <w:szCs w:val="28"/>
              </w:rPr>
              <w:t>Ключевые слова, отображающие контент (содержание) консультации.</w:t>
            </w:r>
          </w:p>
          <w:p w14:paraId="26719B71" w14:textId="77777777" w:rsidR="003A1015" w:rsidRPr="00EB6847" w:rsidRDefault="003A1015" w:rsidP="00CA05EA">
            <w:pPr>
              <w:widowControl w:val="0"/>
              <w:rPr>
                <w:b/>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6F64F68B" w14:textId="58F08C65" w:rsidR="00BD5207" w:rsidRPr="00EB6847" w:rsidRDefault="00E0657F" w:rsidP="00CA05EA">
            <w:pPr>
              <w:widowControl w:val="0"/>
              <w:rPr>
                <w:color w:val="000000"/>
                <w:sz w:val="28"/>
                <w:szCs w:val="28"/>
              </w:rPr>
            </w:pPr>
            <w:r w:rsidRPr="00EB6847">
              <w:rPr>
                <w:color w:val="000000"/>
                <w:sz w:val="28"/>
                <w:szCs w:val="28"/>
              </w:rPr>
              <w:t>Здоров</w:t>
            </w:r>
            <w:r w:rsidR="00F84704" w:rsidRPr="00EB6847">
              <w:rPr>
                <w:color w:val="000000"/>
                <w:sz w:val="28"/>
                <w:szCs w:val="28"/>
              </w:rPr>
              <w:t>ье,</w:t>
            </w:r>
            <w:r w:rsidRPr="00EB6847">
              <w:rPr>
                <w:color w:val="000000"/>
                <w:sz w:val="28"/>
                <w:szCs w:val="28"/>
              </w:rPr>
              <w:t xml:space="preserve"> образ жизни, осознанность</w:t>
            </w:r>
          </w:p>
        </w:tc>
      </w:tr>
      <w:tr w:rsidR="00BD5207" w:rsidRPr="00EB6847" w14:paraId="5D1E704C" w14:textId="77777777">
        <w:tc>
          <w:tcPr>
            <w:tcW w:w="0" w:type="auto"/>
            <w:tcBorders>
              <w:top w:val="outset" w:sz="6" w:space="0" w:color="auto"/>
              <w:left w:val="outset" w:sz="6" w:space="0" w:color="auto"/>
              <w:bottom w:val="outset" w:sz="6" w:space="0" w:color="auto"/>
              <w:right w:val="outset" w:sz="6" w:space="0" w:color="auto"/>
            </w:tcBorders>
          </w:tcPr>
          <w:p w14:paraId="058D91A0" w14:textId="77777777" w:rsidR="00BD5207" w:rsidRPr="00EB6847" w:rsidRDefault="00BD5207" w:rsidP="00CA05EA">
            <w:pPr>
              <w:widowControl w:val="0"/>
              <w:rPr>
                <w:b/>
                <w:color w:val="000000"/>
                <w:sz w:val="28"/>
                <w:szCs w:val="28"/>
              </w:rPr>
            </w:pPr>
            <w:r w:rsidRPr="00EB6847">
              <w:rPr>
                <w:rStyle w:val="a3"/>
                <w:b w:val="0"/>
                <w:color w:val="000000"/>
                <w:sz w:val="28"/>
                <w:szCs w:val="28"/>
              </w:rPr>
              <w:t>2.</w:t>
            </w:r>
          </w:p>
        </w:tc>
        <w:tc>
          <w:tcPr>
            <w:tcW w:w="3007" w:type="pct"/>
            <w:tcBorders>
              <w:top w:val="outset" w:sz="6" w:space="0" w:color="auto"/>
              <w:left w:val="outset" w:sz="6" w:space="0" w:color="auto"/>
              <w:bottom w:val="outset" w:sz="6" w:space="0" w:color="auto"/>
              <w:right w:val="outset" w:sz="6" w:space="0" w:color="auto"/>
            </w:tcBorders>
          </w:tcPr>
          <w:p w14:paraId="231848B2" w14:textId="77777777" w:rsidR="00BD5207" w:rsidRPr="00EB6847" w:rsidRDefault="00BD5207" w:rsidP="00CA05EA">
            <w:pPr>
              <w:widowControl w:val="0"/>
              <w:rPr>
                <w:rStyle w:val="a3"/>
                <w:b w:val="0"/>
                <w:i/>
                <w:color w:val="000000"/>
                <w:sz w:val="28"/>
                <w:szCs w:val="28"/>
              </w:rPr>
            </w:pPr>
            <w:r w:rsidRPr="00EB6847">
              <w:rPr>
                <w:rStyle w:val="a3"/>
                <w:b w:val="0"/>
                <w:i/>
                <w:color w:val="000000"/>
                <w:sz w:val="28"/>
                <w:szCs w:val="28"/>
              </w:rPr>
              <w:t xml:space="preserve">Краткая аннотация контента  консультации. </w:t>
            </w:r>
          </w:p>
          <w:p w14:paraId="75A99686" w14:textId="77777777" w:rsidR="003A1015" w:rsidRPr="00EB6847" w:rsidRDefault="003A1015" w:rsidP="00CA05EA">
            <w:pPr>
              <w:widowControl w:val="0"/>
              <w:rPr>
                <w:b/>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060085EC" w14:textId="24EDA3E2" w:rsidR="00BD5207" w:rsidRPr="00EB6847" w:rsidRDefault="00DC6EF2" w:rsidP="00CA05EA">
            <w:pPr>
              <w:widowControl w:val="0"/>
              <w:rPr>
                <w:color w:val="000000"/>
                <w:sz w:val="28"/>
                <w:szCs w:val="28"/>
              </w:rPr>
            </w:pPr>
            <w:r w:rsidRPr="00EB6847">
              <w:rPr>
                <w:color w:val="000000"/>
                <w:sz w:val="28"/>
                <w:szCs w:val="28"/>
              </w:rPr>
              <w:t>В консультации рассматриваются проблемы донесения информации о здоровом образе жизни школьникам</w:t>
            </w:r>
          </w:p>
        </w:tc>
      </w:tr>
      <w:tr w:rsidR="00BD5207" w:rsidRPr="00EB6847" w14:paraId="72B0154C" w14:textId="77777777">
        <w:tc>
          <w:tcPr>
            <w:tcW w:w="0" w:type="auto"/>
            <w:tcBorders>
              <w:top w:val="outset" w:sz="6" w:space="0" w:color="auto"/>
              <w:left w:val="outset" w:sz="6" w:space="0" w:color="auto"/>
              <w:bottom w:val="outset" w:sz="6" w:space="0" w:color="auto"/>
              <w:right w:val="outset" w:sz="6" w:space="0" w:color="auto"/>
            </w:tcBorders>
          </w:tcPr>
          <w:p w14:paraId="73C6EAF9" w14:textId="77777777" w:rsidR="00BD5207" w:rsidRPr="00EB6847" w:rsidRDefault="00BD5207" w:rsidP="00CA05EA">
            <w:pPr>
              <w:widowControl w:val="0"/>
              <w:rPr>
                <w:color w:val="000000"/>
                <w:sz w:val="28"/>
                <w:szCs w:val="28"/>
              </w:rPr>
            </w:pPr>
            <w:r w:rsidRPr="00EB6847">
              <w:rPr>
                <w:rStyle w:val="a3"/>
                <w:b w:val="0"/>
                <w:color w:val="000000"/>
                <w:sz w:val="28"/>
                <w:szCs w:val="28"/>
              </w:rPr>
              <w:t>3.</w:t>
            </w:r>
          </w:p>
        </w:tc>
        <w:tc>
          <w:tcPr>
            <w:tcW w:w="3007" w:type="pct"/>
            <w:tcBorders>
              <w:top w:val="outset" w:sz="6" w:space="0" w:color="auto"/>
              <w:left w:val="outset" w:sz="6" w:space="0" w:color="auto"/>
              <w:bottom w:val="outset" w:sz="6" w:space="0" w:color="auto"/>
              <w:right w:val="outset" w:sz="6" w:space="0" w:color="auto"/>
            </w:tcBorders>
          </w:tcPr>
          <w:p w14:paraId="4B0C3CD9" w14:textId="60891066" w:rsidR="003A1015" w:rsidRPr="00EB6847" w:rsidRDefault="00BD5207" w:rsidP="00FB1521">
            <w:pPr>
              <w:widowControl w:val="0"/>
              <w:rPr>
                <w:color w:val="000000"/>
                <w:sz w:val="28"/>
                <w:szCs w:val="28"/>
              </w:rPr>
            </w:pPr>
            <w:r w:rsidRPr="00EB6847">
              <w:rPr>
                <w:i/>
                <w:color w:val="000000"/>
                <w:sz w:val="28"/>
                <w:szCs w:val="28"/>
              </w:rPr>
              <w:t>Запрос на консультирование</w:t>
            </w:r>
          </w:p>
        </w:tc>
        <w:tc>
          <w:tcPr>
            <w:tcW w:w="1729" w:type="pct"/>
            <w:tcBorders>
              <w:top w:val="outset" w:sz="6" w:space="0" w:color="auto"/>
              <w:left w:val="outset" w:sz="6" w:space="0" w:color="auto"/>
              <w:bottom w:val="outset" w:sz="6" w:space="0" w:color="auto"/>
              <w:right w:val="outset" w:sz="6" w:space="0" w:color="auto"/>
            </w:tcBorders>
          </w:tcPr>
          <w:p w14:paraId="2F874007" w14:textId="17C6A6F1" w:rsidR="00BD5207" w:rsidRPr="00EB6847" w:rsidRDefault="00FB1521" w:rsidP="00CA05EA">
            <w:pPr>
              <w:widowControl w:val="0"/>
              <w:rPr>
                <w:color w:val="000000"/>
                <w:sz w:val="28"/>
                <w:szCs w:val="28"/>
              </w:rPr>
            </w:pPr>
            <w:r w:rsidRPr="00EB6847">
              <w:rPr>
                <w:color w:val="000000"/>
                <w:sz w:val="28"/>
                <w:szCs w:val="28"/>
              </w:rPr>
              <w:t>Объяснение школьникам,</w:t>
            </w:r>
            <w:r w:rsidR="000E3701" w:rsidRPr="00EB6847">
              <w:rPr>
                <w:color w:val="000000"/>
                <w:sz w:val="28"/>
                <w:szCs w:val="28"/>
              </w:rPr>
              <w:t xml:space="preserve"> что такое здоровый образ жизни и почему нужно бережно относиться к своему здоровью </w:t>
            </w:r>
          </w:p>
        </w:tc>
      </w:tr>
      <w:tr w:rsidR="00BD5207" w:rsidRPr="00EB6847" w14:paraId="44E0BAE6" w14:textId="77777777">
        <w:tc>
          <w:tcPr>
            <w:tcW w:w="5000" w:type="pct"/>
            <w:gridSpan w:val="3"/>
            <w:tcBorders>
              <w:top w:val="outset" w:sz="6" w:space="0" w:color="auto"/>
              <w:left w:val="outset" w:sz="6" w:space="0" w:color="auto"/>
              <w:bottom w:val="outset" w:sz="6" w:space="0" w:color="auto"/>
              <w:right w:val="outset" w:sz="6" w:space="0" w:color="auto"/>
            </w:tcBorders>
          </w:tcPr>
          <w:p w14:paraId="3489FD68" w14:textId="2B1B3F75" w:rsidR="00E0657F" w:rsidRPr="00EB6847" w:rsidRDefault="00BD5207" w:rsidP="00F84704">
            <w:pPr>
              <w:widowControl w:val="0"/>
              <w:jc w:val="both"/>
              <w:rPr>
                <w:bCs/>
                <w:iCs/>
                <w:color w:val="000000"/>
                <w:sz w:val="28"/>
                <w:szCs w:val="28"/>
              </w:rPr>
            </w:pPr>
            <w:r w:rsidRPr="00EB6847">
              <w:rPr>
                <w:rStyle w:val="a3"/>
                <w:b w:val="0"/>
                <w:i/>
                <w:color w:val="000000"/>
                <w:sz w:val="28"/>
                <w:szCs w:val="28"/>
              </w:rPr>
              <w:t>4.</w:t>
            </w:r>
            <w:r w:rsidRPr="00EB6847">
              <w:rPr>
                <w:rStyle w:val="a3"/>
                <w:b w:val="0"/>
                <w:i/>
                <w:iCs/>
                <w:color w:val="000000"/>
                <w:sz w:val="28"/>
                <w:szCs w:val="28"/>
              </w:rPr>
              <w:t> </w:t>
            </w:r>
            <w:r w:rsidRPr="00EB6847">
              <w:rPr>
                <w:rStyle w:val="a3"/>
                <w:b w:val="0"/>
                <w:i/>
                <w:color w:val="000000"/>
                <w:sz w:val="28"/>
                <w:szCs w:val="28"/>
              </w:rPr>
              <w:t>Консультационный текст (контент) консультации</w:t>
            </w:r>
            <w:r w:rsidRPr="00EB6847">
              <w:rPr>
                <w:b/>
                <w:i/>
                <w:color w:val="000000"/>
                <w:sz w:val="28"/>
                <w:szCs w:val="28"/>
              </w:rPr>
              <w:t>.</w:t>
            </w:r>
            <w:r w:rsidRPr="00EB6847">
              <w:rPr>
                <w:b/>
                <w:i/>
                <w:color w:val="000000"/>
                <w:sz w:val="28"/>
                <w:szCs w:val="28"/>
              </w:rPr>
              <w:br/>
            </w:r>
            <w:r w:rsidR="00E0657F" w:rsidRPr="00EB6847">
              <w:rPr>
                <w:bCs/>
                <w:iCs/>
                <w:color w:val="000000"/>
                <w:sz w:val="28"/>
                <w:szCs w:val="28"/>
              </w:rPr>
              <w:t>Большая часть литературы на тему здорового образа жизни основана на методе, который во всем мире считается устаревшим, — это информирование. В лучшем случае это демонстрация легких курильщика и здорового человека, печени пьющего и непьющего, в худшем случае — показ запугивающего ролика. Сейчас предупреждения на пачках сигарет даже читать не надо, можно просто на картинку посмотреть — курильщики знают о вреде курения намного больше, чем некурящие. Парадокс состоит в том, что методы информирования (лекции, беседы, запугивания) опираются на тезис, что якобы количество полученной информации влияет на поведение. Оно влияет на поведение, но не в такой мере, как это принято считать.</w:t>
            </w:r>
          </w:p>
          <w:p w14:paraId="2CCB5DA4" w14:textId="77777777" w:rsidR="00E0657F" w:rsidRPr="00EB6847" w:rsidRDefault="00E0657F" w:rsidP="00F84704">
            <w:pPr>
              <w:widowControl w:val="0"/>
              <w:jc w:val="both"/>
              <w:rPr>
                <w:bCs/>
                <w:iCs/>
                <w:color w:val="000000"/>
                <w:sz w:val="28"/>
                <w:szCs w:val="28"/>
              </w:rPr>
            </w:pPr>
          </w:p>
          <w:p w14:paraId="10D434C6" w14:textId="77777777" w:rsidR="00E0657F" w:rsidRPr="00EB6847" w:rsidRDefault="00E0657F" w:rsidP="00F84704">
            <w:pPr>
              <w:widowControl w:val="0"/>
              <w:jc w:val="both"/>
              <w:rPr>
                <w:bCs/>
                <w:iCs/>
                <w:color w:val="000000"/>
                <w:sz w:val="28"/>
                <w:szCs w:val="28"/>
              </w:rPr>
            </w:pPr>
            <w:r w:rsidRPr="00EB6847">
              <w:rPr>
                <w:bCs/>
                <w:iCs/>
                <w:color w:val="000000"/>
                <w:sz w:val="28"/>
                <w:szCs w:val="28"/>
              </w:rPr>
              <w:t xml:space="preserve">Для школьников старше восьмого класса запугивающие ролики имеют обратный эффект. </w:t>
            </w:r>
            <w:proofErr w:type="spellStart"/>
            <w:r w:rsidRPr="00EB6847">
              <w:rPr>
                <w:bCs/>
                <w:iCs/>
                <w:color w:val="000000"/>
                <w:sz w:val="28"/>
                <w:szCs w:val="28"/>
              </w:rPr>
              <w:t>Девиантолог</w:t>
            </w:r>
            <w:proofErr w:type="spellEnd"/>
            <w:r w:rsidRPr="00EB6847">
              <w:rPr>
                <w:bCs/>
                <w:iCs/>
                <w:color w:val="000000"/>
                <w:sz w:val="28"/>
                <w:szCs w:val="28"/>
              </w:rPr>
              <w:t xml:space="preserve"> Е.В. </w:t>
            </w:r>
            <w:proofErr w:type="spellStart"/>
            <w:r w:rsidRPr="00EB6847">
              <w:rPr>
                <w:bCs/>
                <w:iCs/>
                <w:color w:val="000000"/>
                <w:sz w:val="28"/>
                <w:szCs w:val="28"/>
              </w:rPr>
              <w:t>Змановская</w:t>
            </w:r>
            <w:proofErr w:type="spellEnd"/>
            <w:r w:rsidRPr="00EB6847">
              <w:rPr>
                <w:bCs/>
                <w:iCs/>
                <w:color w:val="000000"/>
                <w:sz w:val="28"/>
                <w:szCs w:val="28"/>
              </w:rPr>
              <w:t xml:space="preserve"> ввела понятие «эмоционально-когнитивный диссонанс». Для подростка самое главное — быть крутым. Для одних быть крутым — это иметь зеленые волосы, для других — танцевать брейк-данс, для третьих — кататься на всем, что ездит. Ценностью подросткового возраста является риск, именно поэтому они могут хлопнуть дверью того кабинета, куда им придется возвращаться. Чем больше мы пугаем подростков, тем круче им становится попробовать. Еще Л.С. Выготский говорил про подростковый возраст, что это самый честный и самый смелый период в онтогенезе человека. Самое важное в этом возрасте — с одной стороны, не бояться, сепарироваться, с другой стороны, чувствовать, что с тобой обращаются как со взрослым, как с равным.</w:t>
            </w:r>
          </w:p>
          <w:p w14:paraId="37F93B64" w14:textId="77777777" w:rsidR="00E0657F" w:rsidRPr="00EB6847" w:rsidRDefault="00E0657F" w:rsidP="00F84704">
            <w:pPr>
              <w:widowControl w:val="0"/>
              <w:jc w:val="both"/>
              <w:rPr>
                <w:bCs/>
                <w:iCs/>
                <w:color w:val="000000"/>
                <w:sz w:val="28"/>
                <w:szCs w:val="28"/>
              </w:rPr>
            </w:pPr>
          </w:p>
          <w:p w14:paraId="6F682C4A" w14:textId="77777777" w:rsidR="00E0657F" w:rsidRPr="00EB6847" w:rsidRDefault="00E0657F" w:rsidP="00F84704">
            <w:pPr>
              <w:widowControl w:val="0"/>
              <w:jc w:val="both"/>
              <w:rPr>
                <w:bCs/>
                <w:iCs/>
                <w:color w:val="000000"/>
                <w:sz w:val="28"/>
                <w:szCs w:val="28"/>
              </w:rPr>
            </w:pPr>
            <w:r w:rsidRPr="00EB6847">
              <w:rPr>
                <w:bCs/>
                <w:iCs/>
                <w:color w:val="000000"/>
                <w:sz w:val="28"/>
                <w:szCs w:val="28"/>
              </w:rPr>
              <w:t xml:space="preserve">У детей уже есть некое представление, что такое хорошо, что такое плохо: им об этом говорят родители и воспитатели в детском саду. У подростков есть </w:t>
            </w:r>
            <w:r w:rsidRPr="00EB6847">
              <w:rPr>
                <w:bCs/>
                <w:iCs/>
                <w:color w:val="000000"/>
                <w:sz w:val="28"/>
                <w:szCs w:val="28"/>
              </w:rPr>
              <w:lastRenderedPageBreak/>
              <w:t>свое специфическое представление об образе жизни. И чем больше мы даем им возможностей себя проявить, это проговорить и встретиться с тем, что у ровесников может быть другая точка зрения, тем больше вероятность, что они начнут лучше понимать, что с ними происходит.</w:t>
            </w:r>
          </w:p>
          <w:p w14:paraId="0A77FF3C" w14:textId="77777777" w:rsidR="00E0657F" w:rsidRPr="00EB6847" w:rsidRDefault="00E0657F" w:rsidP="00F84704">
            <w:pPr>
              <w:widowControl w:val="0"/>
              <w:jc w:val="both"/>
              <w:rPr>
                <w:bCs/>
                <w:iCs/>
                <w:color w:val="000000"/>
                <w:sz w:val="28"/>
                <w:szCs w:val="28"/>
              </w:rPr>
            </w:pPr>
          </w:p>
          <w:p w14:paraId="38BEE9DD" w14:textId="20B224BC" w:rsidR="00E0657F" w:rsidRPr="00EB6847" w:rsidRDefault="00E0657F" w:rsidP="00F84704">
            <w:pPr>
              <w:widowControl w:val="0"/>
              <w:jc w:val="both"/>
              <w:rPr>
                <w:bCs/>
                <w:iCs/>
                <w:color w:val="000000"/>
                <w:sz w:val="28"/>
                <w:szCs w:val="28"/>
              </w:rPr>
            </w:pPr>
            <w:r w:rsidRPr="00EB6847">
              <w:rPr>
                <w:bCs/>
                <w:iCs/>
                <w:color w:val="000000"/>
                <w:sz w:val="28"/>
                <w:szCs w:val="28"/>
              </w:rPr>
              <w:t>В</w:t>
            </w:r>
            <w:r w:rsidR="00F84704" w:rsidRPr="00EB6847">
              <w:rPr>
                <w:bCs/>
                <w:iCs/>
                <w:color w:val="000000"/>
                <w:sz w:val="28"/>
                <w:szCs w:val="28"/>
              </w:rPr>
              <w:t xml:space="preserve"> методичке, выпущенной Пермским государственным университетом </w:t>
            </w:r>
            <w:r w:rsidRPr="00EB6847">
              <w:rPr>
                <w:bCs/>
                <w:iCs/>
                <w:color w:val="000000"/>
                <w:sz w:val="28"/>
                <w:szCs w:val="28"/>
              </w:rPr>
              <w:t>была опубликована небольшая статья конца XIX — начала XX века. В статье врач рассуждает на тему здоровья: он вводит понятие «образ жизни» и структурирует понятие «здоровье». Автор определяет здоровье как восьмикомпонентную структуру, в которую входят:</w:t>
            </w:r>
          </w:p>
          <w:p w14:paraId="0F1E9915" w14:textId="77777777" w:rsidR="00E0657F" w:rsidRPr="00EB6847" w:rsidRDefault="00E0657F" w:rsidP="00F84704">
            <w:pPr>
              <w:widowControl w:val="0"/>
              <w:numPr>
                <w:ilvl w:val="0"/>
                <w:numId w:val="4"/>
              </w:numPr>
              <w:jc w:val="both"/>
              <w:rPr>
                <w:bCs/>
                <w:iCs/>
                <w:color w:val="000000"/>
                <w:sz w:val="28"/>
                <w:szCs w:val="28"/>
              </w:rPr>
            </w:pPr>
            <w:r w:rsidRPr="00EB6847">
              <w:rPr>
                <w:bCs/>
                <w:iCs/>
                <w:color w:val="000000"/>
                <w:sz w:val="28"/>
                <w:szCs w:val="28"/>
              </w:rPr>
              <w:t>питание;</w:t>
            </w:r>
          </w:p>
          <w:p w14:paraId="23E36D48" w14:textId="77777777" w:rsidR="00E0657F" w:rsidRPr="00EB6847" w:rsidRDefault="00E0657F" w:rsidP="00F84704">
            <w:pPr>
              <w:widowControl w:val="0"/>
              <w:numPr>
                <w:ilvl w:val="0"/>
                <w:numId w:val="4"/>
              </w:numPr>
              <w:jc w:val="both"/>
              <w:rPr>
                <w:bCs/>
                <w:iCs/>
                <w:color w:val="000000"/>
                <w:sz w:val="28"/>
                <w:szCs w:val="28"/>
              </w:rPr>
            </w:pPr>
            <w:r w:rsidRPr="00EB6847">
              <w:rPr>
                <w:bCs/>
                <w:iCs/>
                <w:color w:val="000000"/>
                <w:sz w:val="28"/>
                <w:szCs w:val="28"/>
              </w:rPr>
              <w:t>личная гигиена;</w:t>
            </w:r>
          </w:p>
          <w:p w14:paraId="66E434E7" w14:textId="77777777" w:rsidR="00E0657F" w:rsidRPr="00EB6847" w:rsidRDefault="00E0657F" w:rsidP="00F84704">
            <w:pPr>
              <w:widowControl w:val="0"/>
              <w:numPr>
                <w:ilvl w:val="0"/>
                <w:numId w:val="4"/>
              </w:numPr>
              <w:jc w:val="both"/>
              <w:rPr>
                <w:bCs/>
                <w:iCs/>
                <w:color w:val="000000"/>
                <w:sz w:val="28"/>
                <w:szCs w:val="28"/>
              </w:rPr>
            </w:pPr>
            <w:r w:rsidRPr="00EB6847">
              <w:rPr>
                <w:bCs/>
                <w:iCs/>
                <w:color w:val="000000"/>
                <w:sz w:val="28"/>
                <w:szCs w:val="28"/>
              </w:rPr>
              <w:t>режим труда и отдыха;</w:t>
            </w:r>
          </w:p>
          <w:p w14:paraId="5BCE6246" w14:textId="77777777" w:rsidR="00E0657F" w:rsidRPr="00EB6847" w:rsidRDefault="00E0657F" w:rsidP="00F84704">
            <w:pPr>
              <w:widowControl w:val="0"/>
              <w:numPr>
                <w:ilvl w:val="0"/>
                <w:numId w:val="4"/>
              </w:numPr>
              <w:jc w:val="both"/>
              <w:rPr>
                <w:bCs/>
                <w:iCs/>
                <w:color w:val="000000"/>
                <w:sz w:val="28"/>
                <w:szCs w:val="28"/>
              </w:rPr>
            </w:pPr>
            <w:r w:rsidRPr="00EB6847">
              <w:rPr>
                <w:bCs/>
                <w:iCs/>
                <w:color w:val="000000"/>
                <w:sz w:val="28"/>
                <w:szCs w:val="28"/>
              </w:rPr>
              <w:t>движение;</w:t>
            </w:r>
          </w:p>
          <w:p w14:paraId="179D07E6" w14:textId="77777777" w:rsidR="00E0657F" w:rsidRPr="00EB6847" w:rsidRDefault="00E0657F" w:rsidP="00F84704">
            <w:pPr>
              <w:widowControl w:val="0"/>
              <w:numPr>
                <w:ilvl w:val="0"/>
                <w:numId w:val="4"/>
              </w:numPr>
              <w:jc w:val="both"/>
              <w:rPr>
                <w:bCs/>
                <w:iCs/>
                <w:color w:val="000000"/>
                <w:sz w:val="28"/>
                <w:szCs w:val="28"/>
              </w:rPr>
            </w:pPr>
            <w:r w:rsidRPr="00EB6847">
              <w:rPr>
                <w:bCs/>
                <w:iCs/>
                <w:color w:val="000000"/>
                <w:sz w:val="28"/>
                <w:szCs w:val="28"/>
              </w:rPr>
              <w:t>медицинская культура;</w:t>
            </w:r>
          </w:p>
          <w:p w14:paraId="7E44CEAE" w14:textId="77777777" w:rsidR="00E0657F" w:rsidRPr="00EB6847" w:rsidRDefault="00E0657F" w:rsidP="00F84704">
            <w:pPr>
              <w:widowControl w:val="0"/>
              <w:numPr>
                <w:ilvl w:val="0"/>
                <w:numId w:val="4"/>
              </w:numPr>
              <w:jc w:val="both"/>
              <w:rPr>
                <w:bCs/>
                <w:iCs/>
                <w:color w:val="000000"/>
                <w:sz w:val="28"/>
                <w:szCs w:val="28"/>
              </w:rPr>
            </w:pPr>
            <w:r w:rsidRPr="00EB6847">
              <w:rPr>
                <w:bCs/>
                <w:iCs/>
                <w:color w:val="000000"/>
                <w:sz w:val="28"/>
                <w:szCs w:val="28"/>
              </w:rPr>
              <w:t>эмоциональная культура;</w:t>
            </w:r>
          </w:p>
          <w:p w14:paraId="30B9D808" w14:textId="77777777" w:rsidR="00E0657F" w:rsidRPr="00EB6847" w:rsidRDefault="00E0657F" w:rsidP="00F84704">
            <w:pPr>
              <w:widowControl w:val="0"/>
              <w:numPr>
                <w:ilvl w:val="0"/>
                <w:numId w:val="4"/>
              </w:numPr>
              <w:jc w:val="both"/>
              <w:rPr>
                <w:bCs/>
                <w:iCs/>
                <w:color w:val="000000"/>
                <w:sz w:val="28"/>
                <w:szCs w:val="28"/>
              </w:rPr>
            </w:pPr>
            <w:r w:rsidRPr="00EB6847">
              <w:rPr>
                <w:bCs/>
                <w:iCs/>
                <w:color w:val="000000"/>
                <w:sz w:val="28"/>
                <w:szCs w:val="28"/>
              </w:rPr>
              <w:t>интеллектуальная культура;</w:t>
            </w:r>
          </w:p>
          <w:p w14:paraId="64A17742" w14:textId="77777777" w:rsidR="00E0657F" w:rsidRPr="00EB6847" w:rsidRDefault="00E0657F" w:rsidP="00F84704">
            <w:pPr>
              <w:widowControl w:val="0"/>
              <w:numPr>
                <w:ilvl w:val="0"/>
                <w:numId w:val="4"/>
              </w:numPr>
              <w:jc w:val="both"/>
              <w:rPr>
                <w:bCs/>
                <w:iCs/>
                <w:color w:val="000000"/>
                <w:sz w:val="28"/>
                <w:szCs w:val="28"/>
              </w:rPr>
            </w:pPr>
            <w:r w:rsidRPr="00EB6847">
              <w:rPr>
                <w:bCs/>
                <w:iCs/>
                <w:color w:val="000000"/>
                <w:sz w:val="28"/>
                <w:szCs w:val="28"/>
              </w:rPr>
              <w:t>привычка.</w:t>
            </w:r>
          </w:p>
          <w:p w14:paraId="2168FC57" w14:textId="6D3803E1" w:rsidR="00E0657F" w:rsidRPr="00EB6847" w:rsidRDefault="00E0657F" w:rsidP="00F84704">
            <w:pPr>
              <w:widowControl w:val="0"/>
              <w:jc w:val="both"/>
              <w:rPr>
                <w:bCs/>
                <w:iCs/>
                <w:color w:val="000000"/>
                <w:sz w:val="28"/>
                <w:szCs w:val="28"/>
              </w:rPr>
            </w:pPr>
            <w:r w:rsidRPr="00EB6847">
              <w:rPr>
                <w:bCs/>
                <w:iCs/>
                <w:color w:val="000000"/>
                <w:sz w:val="28"/>
                <w:szCs w:val="28"/>
              </w:rPr>
              <w:t xml:space="preserve">Врач говорит о том, что здоровый образ жизни — это некий идеал: ни один взрослый человек абсолютно здоровый образ жизни не ведет. При этом он отмечает, что было бы хорошо, если бы у людей было некое представление и понимание, что такое здоровье не для того, чтобы сверяться с этим списком и все время </w:t>
            </w:r>
            <w:proofErr w:type="spellStart"/>
            <w:r w:rsidRPr="00EB6847">
              <w:rPr>
                <w:bCs/>
                <w:iCs/>
                <w:color w:val="000000"/>
                <w:sz w:val="28"/>
                <w:szCs w:val="28"/>
              </w:rPr>
              <w:t>фрустрироваться</w:t>
            </w:r>
            <w:proofErr w:type="spellEnd"/>
            <w:r w:rsidRPr="00EB6847">
              <w:rPr>
                <w:bCs/>
                <w:iCs/>
                <w:color w:val="000000"/>
                <w:sz w:val="28"/>
                <w:szCs w:val="28"/>
              </w:rPr>
              <w:t>, а для того, чтобы осознавать, что сам человек делает со своим телом, духом. Он замечает, что «здоровый образ жизни» — это пугающее словосочетание, и он приводит синонимичное словосочетание — «осознанный образ жизни». И когда мы понимаем, что здоровый образ жизни — это осознанный образ жизни, становится понятно, что делать психологу.</w:t>
            </w:r>
          </w:p>
          <w:p w14:paraId="53A55585" w14:textId="77777777" w:rsidR="00E0657F" w:rsidRPr="00EB6847" w:rsidRDefault="00E0657F" w:rsidP="00F84704">
            <w:pPr>
              <w:widowControl w:val="0"/>
              <w:jc w:val="both"/>
              <w:rPr>
                <w:bCs/>
                <w:iCs/>
                <w:color w:val="000000"/>
                <w:sz w:val="28"/>
                <w:szCs w:val="28"/>
              </w:rPr>
            </w:pPr>
          </w:p>
          <w:p w14:paraId="682DECC2" w14:textId="7C04115E" w:rsidR="00BD5207" w:rsidRPr="00EB6847" w:rsidRDefault="00E0657F" w:rsidP="00F84704">
            <w:pPr>
              <w:widowControl w:val="0"/>
              <w:jc w:val="both"/>
              <w:rPr>
                <w:bCs/>
                <w:iCs/>
                <w:color w:val="000000"/>
                <w:sz w:val="28"/>
                <w:szCs w:val="28"/>
              </w:rPr>
            </w:pPr>
            <w:r w:rsidRPr="00EB6847">
              <w:rPr>
                <w:bCs/>
                <w:iCs/>
                <w:color w:val="000000"/>
                <w:sz w:val="28"/>
                <w:szCs w:val="28"/>
              </w:rPr>
              <w:t xml:space="preserve">Какова же цель психолога в работе со школьниками? Понятно, что мы не можем ставить цель, чтобы дети изменили образ жизни. Цель должна быть достижима: в рамках </w:t>
            </w:r>
            <w:proofErr w:type="spellStart"/>
            <w:r w:rsidRPr="00EB6847">
              <w:rPr>
                <w:bCs/>
                <w:iCs/>
                <w:color w:val="000000"/>
                <w:sz w:val="28"/>
                <w:szCs w:val="28"/>
              </w:rPr>
              <w:t>здоровьесберегающих</w:t>
            </w:r>
            <w:proofErr w:type="spellEnd"/>
            <w:r w:rsidRPr="00EB6847">
              <w:rPr>
                <w:bCs/>
                <w:iCs/>
                <w:color w:val="000000"/>
                <w:sz w:val="28"/>
                <w:szCs w:val="28"/>
              </w:rPr>
              <w:t xml:space="preserve"> программ целью может быть повышение осознанности. Повышение осознанности — это не изменение образа жизни, а возможность критично на себя посмотреть и честно сказать, почему и для чего я что-то делаю и как это для меня. </w:t>
            </w:r>
          </w:p>
        </w:tc>
      </w:tr>
      <w:tr w:rsidR="00BD5207" w:rsidRPr="00EB6847" w14:paraId="26587EAF" w14:textId="77777777">
        <w:tc>
          <w:tcPr>
            <w:tcW w:w="0" w:type="auto"/>
            <w:tcBorders>
              <w:top w:val="outset" w:sz="6" w:space="0" w:color="auto"/>
              <w:left w:val="outset" w:sz="6" w:space="0" w:color="auto"/>
              <w:bottom w:val="outset" w:sz="6" w:space="0" w:color="auto"/>
              <w:right w:val="outset" w:sz="6" w:space="0" w:color="auto"/>
            </w:tcBorders>
          </w:tcPr>
          <w:p w14:paraId="7C6EDD05" w14:textId="77777777" w:rsidR="00BD5207" w:rsidRPr="00EB6847" w:rsidRDefault="00BD5207" w:rsidP="00CA05EA">
            <w:pPr>
              <w:widowControl w:val="0"/>
              <w:rPr>
                <w:b/>
                <w:color w:val="000000"/>
                <w:sz w:val="28"/>
                <w:szCs w:val="28"/>
              </w:rPr>
            </w:pPr>
            <w:r w:rsidRPr="00EB6847">
              <w:rPr>
                <w:rStyle w:val="a3"/>
                <w:b w:val="0"/>
                <w:color w:val="000000"/>
                <w:sz w:val="28"/>
                <w:szCs w:val="28"/>
              </w:rPr>
              <w:lastRenderedPageBreak/>
              <w:t>5.</w:t>
            </w:r>
          </w:p>
        </w:tc>
        <w:tc>
          <w:tcPr>
            <w:tcW w:w="3007" w:type="pct"/>
            <w:tcBorders>
              <w:top w:val="outset" w:sz="6" w:space="0" w:color="auto"/>
              <w:left w:val="outset" w:sz="6" w:space="0" w:color="auto"/>
              <w:bottom w:val="outset" w:sz="6" w:space="0" w:color="auto"/>
              <w:right w:val="outset" w:sz="6" w:space="0" w:color="auto"/>
            </w:tcBorders>
          </w:tcPr>
          <w:p w14:paraId="4422165B" w14:textId="77777777" w:rsidR="00BD5207" w:rsidRPr="00EB6847" w:rsidRDefault="00BD5207" w:rsidP="00CA05EA">
            <w:pPr>
              <w:widowControl w:val="0"/>
              <w:rPr>
                <w:rStyle w:val="a3"/>
                <w:b w:val="0"/>
                <w:i/>
                <w:color w:val="000000"/>
                <w:sz w:val="28"/>
                <w:szCs w:val="28"/>
              </w:rPr>
            </w:pPr>
            <w:r w:rsidRPr="00EB6847">
              <w:rPr>
                <w:rStyle w:val="a3"/>
                <w:b w:val="0"/>
                <w:i/>
                <w:color w:val="000000"/>
                <w:sz w:val="28"/>
                <w:szCs w:val="28"/>
              </w:rPr>
              <w:t>Список литературы и других источников, которые использовались консультантом для подготовки текста консультации.</w:t>
            </w:r>
          </w:p>
          <w:p w14:paraId="6AC07F8A" w14:textId="77777777" w:rsidR="003A1015" w:rsidRPr="00EB6847" w:rsidRDefault="003A1015" w:rsidP="00CA05EA">
            <w:pPr>
              <w:widowControl w:val="0"/>
              <w:rPr>
                <w:b/>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614D763C" w14:textId="5DC47E39" w:rsidR="00BD5207" w:rsidRPr="00EB6847" w:rsidRDefault="00EB6847" w:rsidP="00CA05EA">
            <w:pPr>
              <w:widowControl w:val="0"/>
              <w:rPr>
                <w:color w:val="000000"/>
                <w:sz w:val="28"/>
                <w:szCs w:val="28"/>
              </w:rPr>
            </w:pPr>
            <w:hyperlink r:id="rId5" w:history="1">
              <w:r w:rsidR="00E0657F" w:rsidRPr="00EB6847">
                <w:rPr>
                  <w:rStyle w:val="a5"/>
                  <w:sz w:val="28"/>
                  <w:szCs w:val="28"/>
                </w:rPr>
                <w:t>https://psy.su/feed/8885/</w:t>
              </w:r>
            </w:hyperlink>
          </w:p>
          <w:p w14:paraId="75E9D335" w14:textId="52BE28B5" w:rsidR="00E0657F" w:rsidRPr="00EB6847" w:rsidRDefault="00E0657F" w:rsidP="00CA05EA">
            <w:pPr>
              <w:widowControl w:val="0"/>
              <w:rPr>
                <w:color w:val="000000"/>
                <w:sz w:val="28"/>
                <w:szCs w:val="28"/>
              </w:rPr>
            </w:pPr>
            <w:r w:rsidRPr="00EB6847">
              <w:rPr>
                <w:color w:val="000000"/>
                <w:sz w:val="28"/>
                <w:szCs w:val="28"/>
              </w:rPr>
              <w:t xml:space="preserve">(дата обращения: </w:t>
            </w:r>
            <w:r w:rsidR="00C555DF" w:rsidRPr="00EB6847">
              <w:rPr>
                <w:color w:val="000000"/>
                <w:sz w:val="28"/>
                <w:szCs w:val="28"/>
              </w:rPr>
              <w:t>05.03</w:t>
            </w:r>
            <w:r w:rsidRPr="00EB6847">
              <w:rPr>
                <w:color w:val="000000"/>
                <w:sz w:val="28"/>
                <w:szCs w:val="28"/>
              </w:rPr>
              <w:t>.2021)</w:t>
            </w:r>
          </w:p>
        </w:tc>
      </w:tr>
      <w:tr w:rsidR="00BD5207" w:rsidRPr="00EB6847" w14:paraId="7F13F4DF" w14:textId="77777777">
        <w:tc>
          <w:tcPr>
            <w:tcW w:w="0" w:type="auto"/>
            <w:tcBorders>
              <w:top w:val="outset" w:sz="6" w:space="0" w:color="auto"/>
              <w:left w:val="outset" w:sz="6" w:space="0" w:color="auto"/>
              <w:bottom w:val="outset" w:sz="6" w:space="0" w:color="auto"/>
              <w:right w:val="outset" w:sz="6" w:space="0" w:color="auto"/>
            </w:tcBorders>
          </w:tcPr>
          <w:p w14:paraId="2C00BEBE" w14:textId="77777777" w:rsidR="00BD5207" w:rsidRPr="00EB6847" w:rsidRDefault="00BD5207" w:rsidP="00CA05EA">
            <w:pPr>
              <w:widowControl w:val="0"/>
              <w:rPr>
                <w:color w:val="000000"/>
                <w:sz w:val="28"/>
                <w:szCs w:val="28"/>
              </w:rPr>
            </w:pPr>
            <w:r w:rsidRPr="00EB6847">
              <w:rPr>
                <w:rStyle w:val="a3"/>
                <w:b w:val="0"/>
                <w:color w:val="000000"/>
                <w:sz w:val="28"/>
                <w:szCs w:val="28"/>
              </w:rPr>
              <w:t>6.</w:t>
            </w:r>
          </w:p>
        </w:tc>
        <w:tc>
          <w:tcPr>
            <w:tcW w:w="3007" w:type="pct"/>
            <w:tcBorders>
              <w:top w:val="outset" w:sz="6" w:space="0" w:color="auto"/>
              <w:left w:val="outset" w:sz="6" w:space="0" w:color="auto"/>
              <w:bottom w:val="outset" w:sz="6" w:space="0" w:color="auto"/>
              <w:right w:val="outset" w:sz="6" w:space="0" w:color="auto"/>
            </w:tcBorders>
          </w:tcPr>
          <w:p w14:paraId="33A23739" w14:textId="0A09E53B" w:rsidR="00BD5207" w:rsidRPr="00EB6847" w:rsidRDefault="00BD5207" w:rsidP="00CA05EA">
            <w:pPr>
              <w:widowControl w:val="0"/>
              <w:rPr>
                <w:i/>
                <w:color w:val="000000"/>
                <w:sz w:val="28"/>
                <w:szCs w:val="28"/>
              </w:rPr>
            </w:pPr>
            <w:r w:rsidRPr="00EB6847">
              <w:rPr>
                <w:i/>
                <w:color w:val="000000"/>
                <w:sz w:val="28"/>
                <w:szCs w:val="28"/>
              </w:rPr>
              <w:t>Фамилия, имя, отчество, ученая степень, ученое звание, должность и место работы консультанта</w:t>
            </w:r>
          </w:p>
          <w:p w14:paraId="712D4206" w14:textId="77777777" w:rsidR="003A1015" w:rsidRPr="00EB6847" w:rsidRDefault="003A1015" w:rsidP="00CA05EA">
            <w:pPr>
              <w:widowControl w:val="0"/>
              <w:rPr>
                <w:color w:val="000000"/>
                <w:sz w:val="28"/>
                <w:szCs w:val="28"/>
              </w:rPr>
            </w:pPr>
          </w:p>
        </w:tc>
        <w:tc>
          <w:tcPr>
            <w:tcW w:w="1729" w:type="pct"/>
            <w:tcBorders>
              <w:top w:val="outset" w:sz="6" w:space="0" w:color="auto"/>
              <w:left w:val="outset" w:sz="6" w:space="0" w:color="auto"/>
              <w:bottom w:val="outset" w:sz="6" w:space="0" w:color="auto"/>
              <w:right w:val="outset" w:sz="6" w:space="0" w:color="auto"/>
            </w:tcBorders>
          </w:tcPr>
          <w:p w14:paraId="704AC27C" w14:textId="3C372D90" w:rsidR="00BD5207" w:rsidRPr="00EB6847" w:rsidRDefault="00E0657F" w:rsidP="00CA05EA">
            <w:pPr>
              <w:widowControl w:val="0"/>
              <w:rPr>
                <w:color w:val="000000"/>
                <w:sz w:val="28"/>
                <w:szCs w:val="28"/>
              </w:rPr>
            </w:pPr>
            <w:r w:rsidRPr="00EB6847">
              <w:rPr>
                <w:color w:val="000000"/>
                <w:sz w:val="28"/>
                <w:szCs w:val="28"/>
              </w:rPr>
              <w:t xml:space="preserve">Корчагина Анжелика Олеговна, старший лаборант лаборатории развития жизненных навыков и инклюзии КАУ </w:t>
            </w:r>
            <w:r w:rsidRPr="00EB6847">
              <w:rPr>
                <w:color w:val="000000"/>
                <w:sz w:val="28"/>
                <w:szCs w:val="28"/>
              </w:rPr>
              <w:lastRenderedPageBreak/>
              <w:t xml:space="preserve">ДПО «Алтайский институт развития образования им. </w:t>
            </w:r>
            <w:proofErr w:type="spellStart"/>
            <w:r w:rsidRPr="00EB6847">
              <w:rPr>
                <w:color w:val="000000"/>
                <w:sz w:val="28"/>
                <w:szCs w:val="28"/>
              </w:rPr>
              <w:t>А.М.Топорова</w:t>
            </w:r>
            <w:proofErr w:type="spellEnd"/>
            <w:r w:rsidRPr="00EB6847">
              <w:rPr>
                <w:color w:val="000000"/>
                <w:sz w:val="28"/>
                <w:szCs w:val="28"/>
              </w:rPr>
              <w:t>»</w:t>
            </w:r>
          </w:p>
        </w:tc>
      </w:tr>
    </w:tbl>
    <w:p w14:paraId="3BA60985" w14:textId="77777777" w:rsidR="00E77E3F" w:rsidRDefault="00E77E3F"/>
    <w:sectPr w:rsidR="00E77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A7F6C"/>
    <w:multiLevelType w:val="multilevel"/>
    <w:tmpl w:val="27EA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F5E3F"/>
    <w:multiLevelType w:val="multilevel"/>
    <w:tmpl w:val="A4A4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722A6"/>
    <w:multiLevelType w:val="hybridMultilevel"/>
    <w:tmpl w:val="9EBAD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6B2A66"/>
    <w:multiLevelType w:val="multilevel"/>
    <w:tmpl w:val="7FD6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07"/>
    <w:rsid w:val="000E3701"/>
    <w:rsid w:val="003A1015"/>
    <w:rsid w:val="005C5D8F"/>
    <w:rsid w:val="006713C4"/>
    <w:rsid w:val="00735A12"/>
    <w:rsid w:val="008C23FD"/>
    <w:rsid w:val="009F0A69"/>
    <w:rsid w:val="00A96D32"/>
    <w:rsid w:val="00BD5207"/>
    <w:rsid w:val="00C54848"/>
    <w:rsid w:val="00C555DF"/>
    <w:rsid w:val="00CA05EA"/>
    <w:rsid w:val="00DC6EF2"/>
    <w:rsid w:val="00E0657F"/>
    <w:rsid w:val="00E77E3F"/>
    <w:rsid w:val="00EB6847"/>
    <w:rsid w:val="00EC6C0D"/>
    <w:rsid w:val="00F22FFB"/>
    <w:rsid w:val="00F84704"/>
    <w:rsid w:val="00FB1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68A3C"/>
  <w15:chartTrackingRefBased/>
  <w15:docId w15:val="{FC4E16A1-DB47-4490-B884-4107DA5B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BD5207"/>
    <w:pPr>
      <w:spacing w:before="200" w:after="200"/>
      <w:ind w:left="200" w:right="200"/>
      <w:outlineLvl w:val="0"/>
    </w:pPr>
    <w:rPr>
      <w:rFonts w:ascii="Cambria" w:hAnsi="Cambria"/>
      <w:b/>
      <w:bCs/>
      <w:spacing w:val="20"/>
      <w:kern w:val="36"/>
      <w:sz w:val="54"/>
      <w:szCs w:val="54"/>
    </w:rPr>
  </w:style>
  <w:style w:type="paragraph" w:styleId="2">
    <w:name w:val="heading 2"/>
    <w:basedOn w:val="a"/>
    <w:next w:val="a"/>
    <w:qFormat/>
    <w:rsid w:val="005C5D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
    <w:name w:val="Стиль Заголовок 2 + 10 пт не полужирный не курсив По центру Пер..."/>
    <w:basedOn w:val="2"/>
    <w:rsid w:val="005C5D8F"/>
    <w:pPr>
      <w:spacing w:before="0"/>
      <w:jc w:val="center"/>
    </w:pPr>
    <w:rPr>
      <w:rFonts w:cs="Times New Roman"/>
      <w:bCs w:val="0"/>
      <w:i w:val="0"/>
      <w:iCs w:val="0"/>
      <w:sz w:val="20"/>
      <w:szCs w:val="20"/>
    </w:rPr>
  </w:style>
  <w:style w:type="character" w:styleId="a3">
    <w:name w:val="Strong"/>
    <w:basedOn w:val="a0"/>
    <w:qFormat/>
    <w:rsid w:val="00BD5207"/>
    <w:rPr>
      <w:b/>
      <w:bCs/>
    </w:rPr>
  </w:style>
  <w:style w:type="paragraph" w:customStyle="1" w:styleId="a4">
    <w:name w:val="Обычный (веб)"/>
    <w:basedOn w:val="a"/>
    <w:rsid w:val="00BD5207"/>
    <w:pPr>
      <w:spacing w:before="200" w:after="200"/>
      <w:ind w:left="200" w:right="200"/>
    </w:pPr>
  </w:style>
  <w:style w:type="character" w:customStyle="1" w:styleId="submitted">
    <w:name w:val="submitted"/>
    <w:basedOn w:val="a0"/>
    <w:rsid w:val="00BD5207"/>
  </w:style>
  <w:style w:type="character" w:customStyle="1" w:styleId="hidden-text">
    <w:name w:val="hidden-text"/>
    <w:basedOn w:val="a0"/>
    <w:rsid w:val="00BD5207"/>
  </w:style>
  <w:style w:type="character" w:styleId="a5">
    <w:name w:val="Hyperlink"/>
    <w:basedOn w:val="a0"/>
    <w:rsid w:val="00E0657F"/>
    <w:rPr>
      <w:color w:val="0563C1" w:themeColor="hyperlink"/>
      <w:u w:val="single"/>
    </w:rPr>
  </w:style>
  <w:style w:type="character" w:styleId="a6">
    <w:name w:val="Unresolved Mention"/>
    <w:basedOn w:val="a0"/>
    <w:uiPriority w:val="99"/>
    <w:semiHidden/>
    <w:unhideWhenUsed/>
    <w:rsid w:val="00E06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83361">
      <w:bodyDiv w:val="1"/>
      <w:marLeft w:val="0"/>
      <w:marRight w:val="0"/>
      <w:marTop w:val="0"/>
      <w:marBottom w:val="0"/>
      <w:divBdr>
        <w:top w:val="none" w:sz="0" w:space="0" w:color="auto"/>
        <w:left w:val="none" w:sz="0" w:space="0" w:color="auto"/>
        <w:bottom w:val="none" w:sz="0" w:space="0" w:color="auto"/>
        <w:right w:val="none" w:sz="0" w:space="0" w:color="auto"/>
      </w:divBdr>
      <w:divsChild>
        <w:div w:id="523445823">
          <w:marLeft w:val="0"/>
          <w:marRight w:val="0"/>
          <w:marTop w:val="0"/>
          <w:marBottom w:val="0"/>
          <w:divBdr>
            <w:top w:val="none" w:sz="0" w:space="0" w:color="auto"/>
            <w:left w:val="none" w:sz="0" w:space="0" w:color="auto"/>
            <w:bottom w:val="none" w:sz="0" w:space="0" w:color="auto"/>
            <w:right w:val="none" w:sz="0" w:space="0" w:color="auto"/>
          </w:divBdr>
          <w:divsChild>
            <w:div w:id="1528449694">
              <w:marLeft w:val="0"/>
              <w:marRight w:val="0"/>
              <w:marTop w:val="0"/>
              <w:marBottom w:val="0"/>
              <w:divBdr>
                <w:top w:val="none" w:sz="0" w:space="0" w:color="auto"/>
                <w:left w:val="none" w:sz="0" w:space="0" w:color="auto"/>
                <w:bottom w:val="none" w:sz="0" w:space="0" w:color="auto"/>
                <w:right w:val="none" w:sz="0" w:space="0" w:color="auto"/>
              </w:divBdr>
              <w:divsChild>
                <w:div w:id="374350349">
                  <w:marLeft w:val="0"/>
                  <w:marRight w:val="0"/>
                  <w:marTop w:val="0"/>
                  <w:marBottom w:val="0"/>
                  <w:divBdr>
                    <w:top w:val="none" w:sz="0" w:space="0" w:color="auto"/>
                    <w:left w:val="none" w:sz="0" w:space="0" w:color="auto"/>
                    <w:bottom w:val="none" w:sz="0" w:space="0" w:color="auto"/>
                    <w:right w:val="none" w:sz="0" w:space="0" w:color="auto"/>
                  </w:divBdr>
                  <w:divsChild>
                    <w:div w:id="1833138739">
                      <w:marLeft w:val="0"/>
                      <w:marRight w:val="0"/>
                      <w:marTop w:val="0"/>
                      <w:marBottom w:val="0"/>
                      <w:divBdr>
                        <w:top w:val="none" w:sz="0" w:space="0" w:color="auto"/>
                        <w:left w:val="none" w:sz="0" w:space="0" w:color="auto"/>
                        <w:bottom w:val="none" w:sz="0" w:space="0" w:color="auto"/>
                        <w:right w:val="none" w:sz="0" w:space="0" w:color="auto"/>
                      </w:divBdr>
                      <w:divsChild>
                        <w:div w:id="1770467474">
                          <w:marLeft w:val="0"/>
                          <w:marRight w:val="0"/>
                          <w:marTop w:val="0"/>
                          <w:marBottom w:val="0"/>
                          <w:divBdr>
                            <w:top w:val="none" w:sz="0" w:space="0" w:color="auto"/>
                            <w:left w:val="none" w:sz="0" w:space="0" w:color="auto"/>
                            <w:bottom w:val="none" w:sz="0" w:space="0" w:color="auto"/>
                            <w:right w:val="none" w:sz="0" w:space="0" w:color="auto"/>
                          </w:divBdr>
                          <w:divsChild>
                            <w:div w:id="802307105">
                              <w:marLeft w:val="0"/>
                              <w:marRight w:val="0"/>
                              <w:marTop w:val="0"/>
                              <w:marBottom w:val="0"/>
                              <w:divBdr>
                                <w:top w:val="none" w:sz="0" w:space="0" w:color="auto"/>
                                <w:left w:val="none" w:sz="0" w:space="0" w:color="auto"/>
                                <w:bottom w:val="none" w:sz="0" w:space="0" w:color="auto"/>
                                <w:right w:val="none" w:sz="0" w:space="0" w:color="auto"/>
                              </w:divBdr>
                              <w:divsChild>
                                <w:div w:id="1874145812">
                                  <w:marLeft w:val="0"/>
                                  <w:marRight w:val="0"/>
                                  <w:marTop w:val="0"/>
                                  <w:marBottom w:val="0"/>
                                  <w:divBdr>
                                    <w:top w:val="none" w:sz="0" w:space="0" w:color="auto"/>
                                    <w:left w:val="none" w:sz="0" w:space="0" w:color="auto"/>
                                    <w:bottom w:val="none" w:sz="0" w:space="0" w:color="auto"/>
                                    <w:right w:val="none" w:sz="0" w:space="0" w:color="auto"/>
                                  </w:divBdr>
                                  <w:divsChild>
                                    <w:div w:id="168571036">
                                      <w:marLeft w:val="0"/>
                                      <w:marRight w:val="0"/>
                                      <w:marTop w:val="0"/>
                                      <w:marBottom w:val="0"/>
                                      <w:divBdr>
                                        <w:top w:val="none" w:sz="0" w:space="0" w:color="auto"/>
                                        <w:left w:val="none" w:sz="0" w:space="0" w:color="auto"/>
                                        <w:bottom w:val="none" w:sz="0" w:space="0" w:color="auto"/>
                                        <w:right w:val="none" w:sz="0" w:space="0" w:color="auto"/>
                                      </w:divBdr>
                                      <w:divsChild>
                                        <w:div w:id="84427854">
                                          <w:marLeft w:val="0"/>
                                          <w:marRight w:val="0"/>
                                          <w:marTop w:val="0"/>
                                          <w:marBottom w:val="0"/>
                                          <w:divBdr>
                                            <w:top w:val="none" w:sz="0" w:space="0" w:color="auto"/>
                                            <w:left w:val="none" w:sz="0" w:space="0" w:color="auto"/>
                                            <w:bottom w:val="none" w:sz="0" w:space="0" w:color="auto"/>
                                            <w:right w:val="none" w:sz="0" w:space="0" w:color="auto"/>
                                          </w:divBdr>
                                        </w:div>
                                        <w:div w:id="123885790">
                                          <w:marLeft w:val="0"/>
                                          <w:marRight w:val="0"/>
                                          <w:marTop w:val="0"/>
                                          <w:marBottom w:val="0"/>
                                          <w:divBdr>
                                            <w:top w:val="none" w:sz="0" w:space="0" w:color="auto"/>
                                            <w:left w:val="none" w:sz="0" w:space="0" w:color="auto"/>
                                            <w:bottom w:val="none" w:sz="0" w:space="0" w:color="auto"/>
                                            <w:right w:val="none" w:sz="0" w:space="0" w:color="auto"/>
                                          </w:divBdr>
                                        </w:div>
                                        <w:div w:id="187837490">
                                          <w:marLeft w:val="0"/>
                                          <w:marRight w:val="0"/>
                                          <w:marTop w:val="0"/>
                                          <w:marBottom w:val="0"/>
                                          <w:divBdr>
                                            <w:top w:val="none" w:sz="0" w:space="0" w:color="auto"/>
                                            <w:left w:val="none" w:sz="0" w:space="0" w:color="auto"/>
                                            <w:bottom w:val="none" w:sz="0" w:space="0" w:color="auto"/>
                                            <w:right w:val="none" w:sz="0" w:space="0" w:color="auto"/>
                                          </w:divBdr>
                                        </w:div>
                                        <w:div w:id="228154880">
                                          <w:marLeft w:val="0"/>
                                          <w:marRight w:val="0"/>
                                          <w:marTop w:val="0"/>
                                          <w:marBottom w:val="0"/>
                                          <w:divBdr>
                                            <w:top w:val="none" w:sz="0" w:space="0" w:color="auto"/>
                                            <w:left w:val="none" w:sz="0" w:space="0" w:color="auto"/>
                                            <w:bottom w:val="none" w:sz="0" w:space="0" w:color="auto"/>
                                            <w:right w:val="none" w:sz="0" w:space="0" w:color="auto"/>
                                          </w:divBdr>
                                        </w:div>
                                        <w:div w:id="512574671">
                                          <w:marLeft w:val="0"/>
                                          <w:marRight w:val="0"/>
                                          <w:marTop w:val="0"/>
                                          <w:marBottom w:val="0"/>
                                          <w:divBdr>
                                            <w:top w:val="none" w:sz="0" w:space="0" w:color="auto"/>
                                            <w:left w:val="none" w:sz="0" w:space="0" w:color="auto"/>
                                            <w:bottom w:val="none" w:sz="0" w:space="0" w:color="auto"/>
                                            <w:right w:val="none" w:sz="0" w:space="0" w:color="auto"/>
                                          </w:divBdr>
                                        </w:div>
                                        <w:div w:id="623466002">
                                          <w:marLeft w:val="0"/>
                                          <w:marRight w:val="0"/>
                                          <w:marTop w:val="0"/>
                                          <w:marBottom w:val="0"/>
                                          <w:divBdr>
                                            <w:top w:val="none" w:sz="0" w:space="0" w:color="auto"/>
                                            <w:left w:val="none" w:sz="0" w:space="0" w:color="auto"/>
                                            <w:bottom w:val="none" w:sz="0" w:space="0" w:color="auto"/>
                                            <w:right w:val="none" w:sz="0" w:space="0" w:color="auto"/>
                                          </w:divBdr>
                                        </w:div>
                                        <w:div w:id="809445524">
                                          <w:marLeft w:val="0"/>
                                          <w:marRight w:val="0"/>
                                          <w:marTop w:val="0"/>
                                          <w:marBottom w:val="0"/>
                                          <w:divBdr>
                                            <w:top w:val="none" w:sz="0" w:space="0" w:color="auto"/>
                                            <w:left w:val="none" w:sz="0" w:space="0" w:color="auto"/>
                                            <w:bottom w:val="none" w:sz="0" w:space="0" w:color="auto"/>
                                            <w:right w:val="none" w:sz="0" w:space="0" w:color="auto"/>
                                          </w:divBdr>
                                        </w:div>
                                        <w:div w:id="809591718">
                                          <w:marLeft w:val="0"/>
                                          <w:marRight w:val="0"/>
                                          <w:marTop w:val="0"/>
                                          <w:marBottom w:val="0"/>
                                          <w:divBdr>
                                            <w:top w:val="none" w:sz="0" w:space="0" w:color="auto"/>
                                            <w:left w:val="none" w:sz="0" w:space="0" w:color="auto"/>
                                            <w:bottom w:val="none" w:sz="0" w:space="0" w:color="auto"/>
                                            <w:right w:val="none" w:sz="0" w:space="0" w:color="auto"/>
                                          </w:divBdr>
                                        </w:div>
                                        <w:div w:id="932515065">
                                          <w:marLeft w:val="0"/>
                                          <w:marRight w:val="0"/>
                                          <w:marTop w:val="0"/>
                                          <w:marBottom w:val="0"/>
                                          <w:divBdr>
                                            <w:top w:val="none" w:sz="0" w:space="0" w:color="auto"/>
                                            <w:left w:val="none" w:sz="0" w:space="0" w:color="auto"/>
                                            <w:bottom w:val="none" w:sz="0" w:space="0" w:color="auto"/>
                                            <w:right w:val="none" w:sz="0" w:space="0" w:color="auto"/>
                                          </w:divBdr>
                                        </w:div>
                                        <w:div w:id="1028600292">
                                          <w:marLeft w:val="0"/>
                                          <w:marRight w:val="0"/>
                                          <w:marTop w:val="0"/>
                                          <w:marBottom w:val="0"/>
                                          <w:divBdr>
                                            <w:top w:val="none" w:sz="0" w:space="0" w:color="auto"/>
                                            <w:left w:val="none" w:sz="0" w:space="0" w:color="auto"/>
                                            <w:bottom w:val="none" w:sz="0" w:space="0" w:color="auto"/>
                                            <w:right w:val="none" w:sz="0" w:space="0" w:color="auto"/>
                                          </w:divBdr>
                                        </w:div>
                                        <w:div w:id="1058477673">
                                          <w:marLeft w:val="0"/>
                                          <w:marRight w:val="0"/>
                                          <w:marTop w:val="0"/>
                                          <w:marBottom w:val="0"/>
                                          <w:divBdr>
                                            <w:top w:val="none" w:sz="0" w:space="0" w:color="auto"/>
                                            <w:left w:val="none" w:sz="0" w:space="0" w:color="auto"/>
                                            <w:bottom w:val="none" w:sz="0" w:space="0" w:color="auto"/>
                                            <w:right w:val="none" w:sz="0" w:space="0" w:color="auto"/>
                                          </w:divBdr>
                                        </w:div>
                                        <w:div w:id="1079862575">
                                          <w:marLeft w:val="0"/>
                                          <w:marRight w:val="0"/>
                                          <w:marTop w:val="0"/>
                                          <w:marBottom w:val="0"/>
                                          <w:divBdr>
                                            <w:top w:val="none" w:sz="0" w:space="0" w:color="auto"/>
                                            <w:left w:val="none" w:sz="0" w:space="0" w:color="auto"/>
                                            <w:bottom w:val="none" w:sz="0" w:space="0" w:color="auto"/>
                                            <w:right w:val="none" w:sz="0" w:space="0" w:color="auto"/>
                                          </w:divBdr>
                                        </w:div>
                                        <w:div w:id="1222212534">
                                          <w:marLeft w:val="0"/>
                                          <w:marRight w:val="0"/>
                                          <w:marTop w:val="0"/>
                                          <w:marBottom w:val="0"/>
                                          <w:divBdr>
                                            <w:top w:val="none" w:sz="0" w:space="0" w:color="auto"/>
                                            <w:left w:val="none" w:sz="0" w:space="0" w:color="auto"/>
                                            <w:bottom w:val="none" w:sz="0" w:space="0" w:color="auto"/>
                                            <w:right w:val="none" w:sz="0" w:space="0" w:color="auto"/>
                                          </w:divBdr>
                                        </w:div>
                                        <w:div w:id="1458066699">
                                          <w:marLeft w:val="0"/>
                                          <w:marRight w:val="0"/>
                                          <w:marTop w:val="0"/>
                                          <w:marBottom w:val="0"/>
                                          <w:divBdr>
                                            <w:top w:val="none" w:sz="0" w:space="0" w:color="auto"/>
                                            <w:left w:val="none" w:sz="0" w:space="0" w:color="auto"/>
                                            <w:bottom w:val="none" w:sz="0" w:space="0" w:color="auto"/>
                                            <w:right w:val="none" w:sz="0" w:space="0" w:color="auto"/>
                                          </w:divBdr>
                                        </w:div>
                                        <w:div w:id="1759279987">
                                          <w:marLeft w:val="0"/>
                                          <w:marRight w:val="0"/>
                                          <w:marTop w:val="0"/>
                                          <w:marBottom w:val="0"/>
                                          <w:divBdr>
                                            <w:top w:val="none" w:sz="0" w:space="0" w:color="auto"/>
                                            <w:left w:val="none" w:sz="0" w:space="0" w:color="auto"/>
                                            <w:bottom w:val="none" w:sz="0" w:space="0" w:color="auto"/>
                                            <w:right w:val="none" w:sz="0" w:space="0" w:color="auto"/>
                                          </w:divBdr>
                                        </w:div>
                                        <w:div w:id="1767458676">
                                          <w:marLeft w:val="0"/>
                                          <w:marRight w:val="0"/>
                                          <w:marTop w:val="0"/>
                                          <w:marBottom w:val="0"/>
                                          <w:divBdr>
                                            <w:top w:val="none" w:sz="0" w:space="0" w:color="auto"/>
                                            <w:left w:val="none" w:sz="0" w:space="0" w:color="auto"/>
                                            <w:bottom w:val="none" w:sz="0" w:space="0" w:color="auto"/>
                                            <w:right w:val="none" w:sz="0" w:space="0" w:color="auto"/>
                                          </w:divBdr>
                                        </w:div>
                                        <w:div w:id="1775201757">
                                          <w:marLeft w:val="0"/>
                                          <w:marRight w:val="0"/>
                                          <w:marTop w:val="0"/>
                                          <w:marBottom w:val="0"/>
                                          <w:divBdr>
                                            <w:top w:val="none" w:sz="0" w:space="0" w:color="auto"/>
                                            <w:left w:val="none" w:sz="0" w:space="0" w:color="auto"/>
                                            <w:bottom w:val="none" w:sz="0" w:space="0" w:color="auto"/>
                                            <w:right w:val="none" w:sz="0" w:space="0" w:color="auto"/>
                                          </w:divBdr>
                                        </w:div>
                                        <w:div w:id="1888832252">
                                          <w:marLeft w:val="0"/>
                                          <w:marRight w:val="0"/>
                                          <w:marTop w:val="0"/>
                                          <w:marBottom w:val="0"/>
                                          <w:divBdr>
                                            <w:top w:val="none" w:sz="0" w:space="0" w:color="auto"/>
                                            <w:left w:val="none" w:sz="0" w:space="0" w:color="auto"/>
                                            <w:bottom w:val="none" w:sz="0" w:space="0" w:color="auto"/>
                                            <w:right w:val="none" w:sz="0" w:space="0" w:color="auto"/>
                                          </w:divBdr>
                                        </w:div>
                                        <w:div w:id="20795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su/feed/88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Сетевые консультации</vt:lpstr>
    </vt:vector>
  </TitlesOfParts>
  <Company>Home</Company>
  <LinksUpToDate>false</LinksUpToDate>
  <CharactersWithSpaces>4433</CharactersWithSpaces>
  <SharedDoc>false</SharedDoc>
  <HLinks>
    <vt:vector size="6" baseType="variant">
      <vt:variant>
        <vt:i4>1572884</vt:i4>
      </vt:variant>
      <vt:variant>
        <vt:i4>0</vt:i4>
      </vt:variant>
      <vt:variant>
        <vt:i4>0</vt:i4>
      </vt:variant>
      <vt:variant>
        <vt:i4>5</vt:i4>
      </vt:variant>
      <vt:variant>
        <vt:lpwstr>https://psy.su/feed/8885/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Сетевые консультации</dc:title>
  <dc:subject/>
  <dc:creator>1</dc:creator>
  <cp:keywords/>
  <cp:lastModifiedBy>Анжелика Корчагина</cp:lastModifiedBy>
  <cp:revision>5</cp:revision>
  <dcterms:created xsi:type="dcterms:W3CDTF">2021-03-14T20:01:00Z</dcterms:created>
  <dcterms:modified xsi:type="dcterms:W3CDTF">2021-04-14T15:16:00Z</dcterms:modified>
</cp:coreProperties>
</file>