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76" w:rsidRDefault="00500F76" w:rsidP="00500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15A85">
        <w:rPr>
          <w:rFonts w:ascii="Times New Roman" w:hAnsi="Times New Roman" w:cs="Times New Roman"/>
          <w:b/>
          <w:sz w:val="28"/>
          <w:szCs w:val="28"/>
        </w:rPr>
        <w:t>АК ВЫБРАТЬ ПРОФЕССИЮ, КОТОРАЯ БЫ ВСЮ ЖИЗНЬ ПРИНОСИЛА УДОВЛЕТВОРЕНИЕ</w:t>
      </w:r>
    </w:p>
    <w:p w:rsidR="00500F76" w:rsidRDefault="00500F76" w:rsidP="00500F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выбор происходит у всех </w:t>
      </w:r>
      <w:r w:rsidR="00D44A5E">
        <w:rPr>
          <w:rFonts w:ascii="Times New Roman" w:hAnsi="Times New Roman" w:cs="Times New Roman"/>
          <w:sz w:val="28"/>
          <w:szCs w:val="28"/>
        </w:rPr>
        <w:t>по-разному</w:t>
      </w:r>
      <w:r>
        <w:rPr>
          <w:rFonts w:ascii="Times New Roman" w:hAnsi="Times New Roman" w:cs="Times New Roman"/>
          <w:sz w:val="28"/>
          <w:szCs w:val="28"/>
        </w:rPr>
        <w:t xml:space="preserve">. Схематично мы можем представить </w:t>
      </w:r>
      <w:r>
        <w:rPr>
          <w:rFonts w:ascii="Times New Roman" w:hAnsi="Times New Roman" w:cs="Times New Roman"/>
          <w:b/>
          <w:i/>
          <w:sz w:val="28"/>
          <w:szCs w:val="28"/>
        </w:rPr>
        <w:t>идеальный процесс профессионального самоопределения.</w:t>
      </w:r>
    </w:p>
    <w:p w:rsidR="00500F76" w:rsidRDefault="00500F76" w:rsidP="0050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СКЛОННОСТИ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ПРОФНАПРАВЛЕННОСТЬ  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ПРИЗВНИЕ</w:t>
      </w:r>
    </w:p>
    <w:p w:rsidR="00420320" w:rsidRDefault="00420320" w:rsidP="0050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Интерес к профессии</w:t>
      </w:r>
      <w:r>
        <w:rPr>
          <w:rFonts w:ascii="Times New Roman" w:hAnsi="Times New Roman" w:cs="Times New Roman"/>
          <w:sz w:val="28"/>
          <w:szCs w:val="28"/>
        </w:rPr>
        <w:t xml:space="preserve"> как избирательное отношение может возникнуть стихийно, либо из наблюдений за примером окружающих (родителей).</w:t>
      </w:r>
    </w:p>
    <w:p w:rsidR="00420320" w:rsidRDefault="00420320" w:rsidP="0050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Склонности </w:t>
      </w:r>
      <w:r>
        <w:rPr>
          <w:rFonts w:ascii="Times New Roman" w:hAnsi="Times New Roman" w:cs="Times New Roman"/>
          <w:sz w:val="28"/>
          <w:szCs w:val="28"/>
        </w:rPr>
        <w:t>избирательная направленность человека на определенную деятельность, устойчивая потребность ею заниматься на основе своих способностей.</w:t>
      </w:r>
    </w:p>
    <w:p w:rsidR="00C555CB" w:rsidRDefault="00C555CB" w:rsidP="0050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Способности </w:t>
      </w:r>
      <w:r>
        <w:rPr>
          <w:rFonts w:ascii="Times New Roman" w:hAnsi="Times New Roman" w:cs="Times New Roman"/>
          <w:sz w:val="28"/>
          <w:szCs w:val="28"/>
        </w:rPr>
        <w:t>– психологические особенности человека, обеспечивающие успешное выполнение определенного вида деятельности.</w:t>
      </w:r>
    </w:p>
    <w:p w:rsidR="00F1275A" w:rsidRDefault="00C555CB" w:rsidP="00500F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Профнаправленность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совокупность устойчивых мотивов, диктующая стиль жизни, распределение свободного времени, выбор чтения, а главное – выбор профессии по призванию. Это идеальная ситуация, которая, к сожалению, присуща не всем.</w:t>
      </w:r>
      <w:r w:rsidR="00F1275A">
        <w:rPr>
          <w:rFonts w:ascii="Times New Roman" w:hAnsi="Times New Roman" w:cs="Times New Roman"/>
          <w:sz w:val="28"/>
          <w:szCs w:val="28"/>
        </w:rPr>
        <w:t xml:space="preserve"> Профессиональный выбор непосредственно связан с личностной идентификацией – готовности к профессиональному самоопределению. </w:t>
      </w:r>
    </w:p>
    <w:p w:rsidR="00C555CB" w:rsidRDefault="00F1275A" w:rsidP="0050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первый идеальный вариант </w:t>
      </w:r>
      <w:r w:rsidRPr="00F1275A">
        <w:rPr>
          <w:rFonts w:ascii="Times New Roman" w:hAnsi="Times New Roman" w:cs="Times New Roman"/>
          <w:b/>
          <w:i/>
          <w:sz w:val="28"/>
          <w:szCs w:val="28"/>
        </w:rPr>
        <w:t>«зрелая идентичность»</w:t>
      </w:r>
      <w:r>
        <w:rPr>
          <w:rFonts w:ascii="Times New Roman" w:hAnsi="Times New Roman" w:cs="Times New Roman"/>
          <w:sz w:val="28"/>
          <w:szCs w:val="28"/>
        </w:rPr>
        <w:t xml:space="preserve"> - высокий уровень самоопределения.</w:t>
      </w:r>
    </w:p>
    <w:p w:rsidR="00F1275A" w:rsidRDefault="00F1275A" w:rsidP="0050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вариант </w:t>
      </w:r>
      <w:r w:rsidRPr="001F575F">
        <w:rPr>
          <w:rFonts w:ascii="Times New Roman" w:hAnsi="Times New Roman" w:cs="Times New Roman"/>
          <w:b/>
          <w:i/>
          <w:sz w:val="28"/>
          <w:szCs w:val="28"/>
        </w:rPr>
        <w:t>«проба ролей или активный поиск</w:t>
      </w:r>
      <w:r w:rsidR="00FA2552" w:rsidRPr="001F575F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характерен для деятельных подростков, которым не удается встретиться со своим призванием, но круг интересов у них столь широк, </w:t>
      </w:r>
      <w:r w:rsidR="00FA2552">
        <w:rPr>
          <w:rFonts w:ascii="Times New Roman" w:hAnsi="Times New Roman" w:cs="Times New Roman"/>
          <w:sz w:val="28"/>
          <w:szCs w:val="28"/>
        </w:rPr>
        <w:t>и они пере</w:t>
      </w:r>
      <w:r w:rsidR="004337CA">
        <w:rPr>
          <w:rFonts w:ascii="Times New Roman" w:hAnsi="Times New Roman" w:cs="Times New Roman"/>
          <w:sz w:val="28"/>
          <w:szCs w:val="28"/>
        </w:rPr>
        <w:t>ходят из одного кружка в другой, ищут пути и формы своей самореализации.</w:t>
      </w:r>
    </w:p>
    <w:p w:rsidR="004337CA" w:rsidRDefault="001F575F" w:rsidP="0050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вариант </w:t>
      </w:r>
      <w:r w:rsidRPr="001F575F">
        <w:rPr>
          <w:rFonts w:ascii="Times New Roman" w:hAnsi="Times New Roman" w:cs="Times New Roman"/>
          <w:b/>
          <w:i/>
          <w:sz w:val="28"/>
          <w:szCs w:val="28"/>
        </w:rPr>
        <w:t>«предрешенный, или навязанная роль»</w:t>
      </w:r>
      <w:r>
        <w:rPr>
          <w:rFonts w:ascii="Times New Roman" w:hAnsi="Times New Roman" w:cs="Times New Roman"/>
          <w:sz w:val="28"/>
          <w:szCs w:val="28"/>
        </w:rPr>
        <w:t>. Для варианта характерна следовать родительскому выбору. Но с призванием это может не совпасть.</w:t>
      </w:r>
    </w:p>
    <w:p w:rsidR="00206EF9" w:rsidRDefault="00206EF9" w:rsidP="00500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самый неблагоприятный вариант </w:t>
      </w:r>
      <w:r w:rsidRPr="00206EF9">
        <w:rPr>
          <w:rFonts w:ascii="Times New Roman" w:hAnsi="Times New Roman" w:cs="Times New Roman"/>
          <w:b/>
          <w:i/>
          <w:sz w:val="28"/>
          <w:szCs w:val="28"/>
        </w:rPr>
        <w:t xml:space="preserve">«неопределенный, </w:t>
      </w:r>
      <w:r w:rsidR="0051253C" w:rsidRPr="00206EF9">
        <w:rPr>
          <w:rFonts w:ascii="Times New Roman" w:hAnsi="Times New Roman" w:cs="Times New Roman"/>
          <w:b/>
          <w:i/>
          <w:sz w:val="28"/>
          <w:szCs w:val="28"/>
        </w:rPr>
        <w:t>не сложившийся</w:t>
      </w:r>
      <w:r w:rsidRPr="00206EF9">
        <w:rPr>
          <w:rFonts w:ascii="Times New Roman" w:hAnsi="Times New Roman" w:cs="Times New Roman"/>
          <w:b/>
          <w:i/>
          <w:sz w:val="28"/>
          <w:szCs w:val="28"/>
        </w:rPr>
        <w:t xml:space="preserve"> выбор, характерный для школьников, которым безразличен процесс обучения и его результат»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они относятся к диффузной группе и чаще всего перемещаются к третьему варианту.</w:t>
      </w:r>
    </w:p>
    <w:p w:rsidR="001627F1" w:rsidRDefault="001627F1" w:rsidP="001627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F1">
        <w:rPr>
          <w:rFonts w:ascii="Times New Roman" w:hAnsi="Times New Roman" w:cs="Times New Roman"/>
          <w:b/>
          <w:sz w:val="28"/>
          <w:szCs w:val="28"/>
        </w:rPr>
        <w:t>Технологию выбора профессии можно представить следующими этапами.</w:t>
      </w:r>
    </w:p>
    <w:p w:rsidR="001627F1" w:rsidRPr="001627F1" w:rsidRDefault="001627F1" w:rsidP="00097C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7F1">
        <w:rPr>
          <w:rFonts w:ascii="Times New Roman" w:hAnsi="Times New Roman" w:cs="Times New Roman"/>
          <w:sz w:val="28"/>
          <w:szCs w:val="28"/>
        </w:rPr>
        <w:lastRenderedPageBreak/>
        <w:t>Постановка целей. В профессиональной ориентации цель всегда одна – достижение школьником более высокого уровня самоопределения. В поисках своего призвания дорога может быть длинной и короткой.</w:t>
      </w:r>
    </w:p>
    <w:p w:rsidR="001627F1" w:rsidRDefault="001627F1" w:rsidP="001627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профессиональных интересов, намерений, увлечений самому, вместе с родителями, педагогами. Это анкетирование профессиональных интересов (анкет сегодня достаточно много).</w:t>
      </w:r>
    </w:p>
    <w:p w:rsidR="001627F1" w:rsidRDefault="001627F1" w:rsidP="001627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учебных интересов школьников. Психологи часто пользуются известной методикой «Картой интересов». </w:t>
      </w:r>
    </w:p>
    <w:p w:rsidR="001627F1" w:rsidRDefault="001627F1" w:rsidP="001627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школьников о профессиях. Центральным звеном в этой работе должно быть разъяснение известной классификации профессий по объекту труда: «человек-природа», «человек-техника», «человек-человек», «человек-знаковые системы» и «человек-художественный» образ (см. подробнее: Климов Е.А. «Как выбирать профессию». – М., 1997.).</w:t>
      </w:r>
    </w:p>
    <w:p w:rsidR="001627F1" w:rsidRDefault="001627F1" w:rsidP="001627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профессиональных склонностей школьников. Для этого тоже существуют специальные методики, которые позволят сориентироваться школьнику.</w:t>
      </w:r>
    </w:p>
    <w:p w:rsidR="00AD2138" w:rsidRDefault="001627F1" w:rsidP="001627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диагностика способностей и личных особенносте</w:t>
      </w:r>
      <w:r w:rsidR="006F1175">
        <w:rPr>
          <w:rFonts w:ascii="Times New Roman" w:hAnsi="Times New Roman" w:cs="Times New Roman"/>
          <w:sz w:val="28"/>
          <w:szCs w:val="28"/>
        </w:rPr>
        <w:t>й. На этом этапе хорошо обратиться за консультацией к психологу или в профессиональный центр.</w:t>
      </w:r>
    </w:p>
    <w:p w:rsidR="001627F1" w:rsidRDefault="00AD2138" w:rsidP="001627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учащихся по противопоказаниям к профессиям.</w:t>
      </w:r>
      <w:r w:rsidR="00DE4650">
        <w:rPr>
          <w:rFonts w:ascii="Times New Roman" w:hAnsi="Times New Roman" w:cs="Times New Roman"/>
          <w:sz w:val="28"/>
          <w:szCs w:val="28"/>
        </w:rPr>
        <w:t xml:space="preserve"> Для этого необходима консультация с родителями и медицинскими работниками, а также работа со справочной литературой.</w:t>
      </w:r>
      <w:r w:rsidR="006F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C7" w:rsidRDefault="00880DC7" w:rsidP="001627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 Профессиональная консультация школьника. Где, на основе определенного уровня профессионального самоопределения может быть создана индивидуальная программа школьника по выбору жизненного пути, где в рекомендациях определяется сфера (область) профессионального самоопределения и «веер» выборов.</w:t>
      </w:r>
    </w:p>
    <w:p w:rsidR="00E07D21" w:rsidRPr="00E07D21" w:rsidRDefault="00E07D21" w:rsidP="00E07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данной проблеме играет роль товарищей, и поступать за компанию с товарищем – это неудачный шаг, хотя и он может давать свои результаты. Классический пример: поступление Ф. Шаляпина и М. Горького в консерваторский хор, в который приняли не Шаляпина, а Горького, что из этого вышло вы знаете из страниц истории нашей страны.</w:t>
      </w:r>
    </w:p>
    <w:p w:rsidR="00F1275A" w:rsidRPr="00F1275A" w:rsidRDefault="00F1275A" w:rsidP="00500F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0320" w:rsidRPr="00420320" w:rsidRDefault="00420320" w:rsidP="00500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F3" w:rsidRPr="00FC3C04" w:rsidRDefault="00682BF3" w:rsidP="00650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B27" w:rsidRPr="00B33B27" w:rsidRDefault="00B33B27" w:rsidP="00B33B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3B27" w:rsidRPr="00B33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B9" w:rsidRDefault="007D36B9" w:rsidP="00D56FC3">
      <w:pPr>
        <w:spacing w:after="0" w:line="240" w:lineRule="auto"/>
      </w:pPr>
      <w:r>
        <w:separator/>
      </w:r>
    </w:p>
  </w:endnote>
  <w:endnote w:type="continuationSeparator" w:id="0">
    <w:p w:rsidR="007D36B9" w:rsidRDefault="007D36B9" w:rsidP="00D5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C3" w:rsidRDefault="00D56F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C3" w:rsidRDefault="00D56F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C3" w:rsidRDefault="00D56F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B9" w:rsidRDefault="007D36B9" w:rsidP="00D56FC3">
      <w:pPr>
        <w:spacing w:after="0" w:line="240" w:lineRule="auto"/>
      </w:pPr>
      <w:r>
        <w:separator/>
      </w:r>
    </w:p>
  </w:footnote>
  <w:footnote w:type="continuationSeparator" w:id="0">
    <w:p w:rsidR="007D36B9" w:rsidRDefault="007D36B9" w:rsidP="00D5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C3" w:rsidRDefault="00D56F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C3" w:rsidRDefault="00D56FC3" w:rsidP="00D56FC3">
    <w:pPr>
      <w:pStyle w:val="a4"/>
      <w:jc w:val="right"/>
    </w:pPr>
    <w:r>
      <w:t>Программа родительского просвещения «Родительская академия»</w:t>
    </w:r>
  </w:p>
  <w:p w:rsidR="00D56FC3" w:rsidRDefault="00D56FC3" w:rsidP="00D56FC3">
    <w:pPr>
      <w:pStyle w:val="a4"/>
      <w:jc w:val="right"/>
    </w:pPr>
    <w:r>
      <w:t xml:space="preserve">Модуль 2. </w:t>
    </w:r>
    <w:r w:rsidR="00BA3F56" w:rsidRPr="00BA3F56">
      <w:t xml:space="preserve">Семейное воспитание и социализация </w:t>
    </w:r>
    <w:r w:rsidR="00BA3F56" w:rsidRPr="00BA3F56">
      <w:t>школьников</w:t>
    </w:r>
    <w:bookmarkStart w:id="0" w:name="_GoBack"/>
    <w:bookmarkEnd w:id="0"/>
    <w:r>
      <w:t>. 11 класс</w:t>
    </w:r>
  </w:p>
  <w:p w:rsidR="00D56FC3" w:rsidRDefault="00D56F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C3" w:rsidRDefault="00D56F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938"/>
    <w:multiLevelType w:val="hybridMultilevel"/>
    <w:tmpl w:val="6BF2A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643F"/>
    <w:multiLevelType w:val="hybridMultilevel"/>
    <w:tmpl w:val="25047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22760"/>
    <w:multiLevelType w:val="hybridMultilevel"/>
    <w:tmpl w:val="4BB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03"/>
    <w:rsid w:val="00050267"/>
    <w:rsid w:val="00137103"/>
    <w:rsid w:val="001627F1"/>
    <w:rsid w:val="0018377C"/>
    <w:rsid w:val="001F575F"/>
    <w:rsid w:val="00206EF9"/>
    <w:rsid w:val="00277AFC"/>
    <w:rsid w:val="002F3A12"/>
    <w:rsid w:val="003021D1"/>
    <w:rsid w:val="00315A85"/>
    <w:rsid w:val="00420320"/>
    <w:rsid w:val="004222B3"/>
    <w:rsid w:val="004337CA"/>
    <w:rsid w:val="00500F76"/>
    <w:rsid w:val="0051253C"/>
    <w:rsid w:val="00650777"/>
    <w:rsid w:val="00682BF3"/>
    <w:rsid w:val="006F1175"/>
    <w:rsid w:val="007D36B9"/>
    <w:rsid w:val="00860FFD"/>
    <w:rsid w:val="00872B7C"/>
    <w:rsid w:val="00880DC7"/>
    <w:rsid w:val="00943C8B"/>
    <w:rsid w:val="00A86D89"/>
    <w:rsid w:val="00AB2A99"/>
    <w:rsid w:val="00AD2138"/>
    <w:rsid w:val="00B33B27"/>
    <w:rsid w:val="00BA3F56"/>
    <w:rsid w:val="00BC33A5"/>
    <w:rsid w:val="00C4387C"/>
    <w:rsid w:val="00C555CB"/>
    <w:rsid w:val="00D04833"/>
    <w:rsid w:val="00D44A5E"/>
    <w:rsid w:val="00D56FC3"/>
    <w:rsid w:val="00DE4650"/>
    <w:rsid w:val="00E07D21"/>
    <w:rsid w:val="00F1275A"/>
    <w:rsid w:val="00F43E19"/>
    <w:rsid w:val="00FA2552"/>
    <w:rsid w:val="00FC3C04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11F1B-8948-405C-8161-8B6DAF28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6F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FC3"/>
  </w:style>
  <w:style w:type="paragraph" w:styleId="a6">
    <w:name w:val="footer"/>
    <w:basedOn w:val="a"/>
    <w:link w:val="a7"/>
    <w:uiPriority w:val="99"/>
    <w:unhideWhenUsed/>
    <w:rsid w:val="00D56F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Windows User</cp:lastModifiedBy>
  <cp:revision>33</cp:revision>
  <dcterms:created xsi:type="dcterms:W3CDTF">2019-06-18T16:55:00Z</dcterms:created>
  <dcterms:modified xsi:type="dcterms:W3CDTF">2021-01-19T04:16:00Z</dcterms:modified>
</cp:coreProperties>
</file>