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42" w:rsidRPr="00C85ECF" w:rsidRDefault="001B5542" w:rsidP="00C85ECF">
      <w:pPr>
        <w:jc w:val="center"/>
        <w:rPr>
          <w:rStyle w:val="hidden-text"/>
          <w:rFonts w:ascii="Times New Roman" w:eastAsia="Times New Roman" w:hAnsi="Times New Roman" w:cs="Times New Roman"/>
          <w:b/>
          <w:sz w:val="28"/>
          <w:szCs w:val="28"/>
        </w:rPr>
      </w:pPr>
      <w:bookmarkStart w:id="0" w:name="_GoBack"/>
      <w:bookmarkEnd w:id="0"/>
      <w:r w:rsidRPr="00C85ECF">
        <w:rPr>
          <w:rStyle w:val="hidden-text"/>
          <w:rFonts w:ascii="Times New Roman" w:hAnsi="Times New Roman" w:cs="Times New Roman"/>
          <w:b/>
          <w:sz w:val="28"/>
          <w:szCs w:val="28"/>
        </w:rPr>
        <w:t>Ребенок жалуется на одноклассников. Чем отличае</w:t>
      </w:r>
      <w:r w:rsidR="00C85ECF">
        <w:rPr>
          <w:rStyle w:val="hidden-text"/>
          <w:rFonts w:ascii="Times New Roman" w:hAnsi="Times New Roman" w:cs="Times New Roman"/>
          <w:b/>
          <w:sz w:val="28"/>
          <w:szCs w:val="28"/>
        </w:rPr>
        <w:t>тся школьный конфликт от травли</w:t>
      </w:r>
    </w:p>
    <w:tbl>
      <w:tblPr>
        <w:tblW w:w="5000" w:type="pct"/>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000" w:firstRow="0" w:lastRow="0" w:firstColumn="0" w:lastColumn="0" w:noHBand="0" w:noVBand="0"/>
      </w:tblPr>
      <w:tblGrid>
        <w:gridCol w:w="680"/>
        <w:gridCol w:w="3686"/>
        <w:gridCol w:w="5215"/>
      </w:tblGrid>
      <w:tr w:rsidR="001B5542" w:rsidRPr="002A022C" w:rsidTr="00FA431D">
        <w:tc>
          <w:tcPr>
            <w:tcW w:w="680"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pStyle w:val="a6"/>
              <w:spacing w:before="0" w:after="0"/>
              <w:jc w:val="center"/>
              <w:rPr>
                <w:color w:val="000000"/>
                <w:sz w:val="28"/>
                <w:szCs w:val="28"/>
              </w:rPr>
            </w:pPr>
            <w:r w:rsidRPr="002A022C">
              <w:rPr>
                <w:rStyle w:val="a5"/>
                <w:color w:val="000000"/>
                <w:sz w:val="28"/>
                <w:szCs w:val="28"/>
              </w:rPr>
              <w:t>№</w:t>
            </w:r>
          </w:p>
        </w:tc>
        <w:tc>
          <w:tcPr>
            <w:tcW w:w="3686" w:type="dxa"/>
            <w:tcBorders>
              <w:top w:val="outset" w:sz="6" w:space="0" w:color="auto"/>
              <w:left w:val="outset" w:sz="6" w:space="0" w:color="auto"/>
              <w:bottom w:val="outset" w:sz="6" w:space="0" w:color="auto"/>
              <w:right w:val="outset" w:sz="6" w:space="0" w:color="auto"/>
            </w:tcBorders>
          </w:tcPr>
          <w:p w:rsidR="001B5542" w:rsidRPr="002A022C" w:rsidRDefault="001B5542" w:rsidP="00A50544">
            <w:pPr>
              <w:pStyle w:val="a6"/>
              <w:spacing w:before="0" w:after="0"/>
              <w:ind w:left="0" w:right="-113"/>
              <w:rPr>
                <w:color w:val="000000"/>
                <w:sz w:val="28"/>
                <w:szCs w:val="28"/>
              </w:rPr>
            </w:pPr>
            <w:r w:rsidRPr="002A022C">
              <w:rPr>
                <w:rStyle w:val="a5"/>
                <w:color w:val="000000"/>
                <w:sz w:val="28"/>
                <w:szCs w:val="28"/>
              </w:rPr>
              <w:t>СТРУКТУРНЫЕ КОМПОНЕНТЫ КОНСУЛЬТИРОВАНИЯ</w:t>
            </w:r>
          </w:p>
        </w:tc>
        <w:tc>
          <w:tcPr>
            <w:tcW w:w="5215"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pStyle w:val="a6"/>
              <w:spacing w:before="0" w:after="0"/>
              <w:rPr>
                <w:color w:val="000000"/>
                <w:sz w:val="28"/>
                <w:szCs w:val="28"/>
              </w:rPr>
            </w:pPr>
            <w:r w:rsidRPr="002A022C">
              <w:rPr>
                <w:rStyle w:val="a5"/>
                <w:color w:val="000000"/>
                <w:sz w:val="28"/>
                <w:szCs w:val="28"/>
              </w:rPr>
              <w:t>СОДЕРЖАНИЕ</w:t>
            </w:r>
          </w:p>
        </w:tc>
      </w:tr>
      <w:tr w:rsidR="001B5542" w:rsidRPr="002A022C" w:rsidTr="00FA431D">
        <w:tc>
          <w:tcPr>
            <w:tcW w:w="680"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numPr>
                <w:ilvl w:val="0"/>
                <w:numId w:val="3"/>
              </w:numPr>
              <w:spacing w:after="0" w:line="408" w:lineRule="auto"/>
              <w:ind w:left="0" w:firstLine="0"/>
              <w:jc w:val="center"/>
              <w:rPr>
                <w:rFonts w:ascii="Times New Roman" w:eastAsia="Times New Roman" w:hAnsi="Times New Roman" w:cs="Times New Roman"/>
                <w:color w:val="000000"/>
                <w:sz w:val="28"/>
                <w:szCs w:val="28"/>
              </w:rPr>
            </w:pPr>
          </w:p>
        </w:tc>
        <w:tc>
          <w:tcPr>
            <w:tcW w:w="3686" w:type="dxa"/>
            <w:tcBorders>
              <w:top w:val="outset" w:sz="6" w:space="0" w:color="auto"/>
              <w:left w:val="outset" w:sz="6" w:space="0" w:color="auto"/>
              <w:bottom w:val="outset" w:sz="6" w:space="0" w:color="auto"/>
              <w:right w:val="outset" w:sz="6" w:space="0" w:color="auto"/>
            </w:tcBorders>
          </w:tcPr>
          <w:p w:rsidR="001B5542" w:rsidRPr="002A022C" w:rsidRDefault="001B5542" w:rsidP="00A50544">
            <w:pPr>
              <w:pStyle w:val="a6"/>
              <w:spacing w:before="0" w:after="0"/>
              <w:ind w:left="28" w:right="198"/>
              <w:rPr>
                <w:color w:val="000000"/>
                <w:sz w:val="28"/>
                <w:szCs w:val="28"/>
              </w:rPr>
            </w:pPr>
            <w:r w:rsidRPr="002A022C">
              <w:rPr>
                <w:rStyle w:val="a5"/>
                <w:color w:val="000000"/>
                <w:sz w:val="28"/>
                <w:szCs w:val="28"/>
              </w:rPr>
              <w:t>Ключевые слова</w:t>
            </w:r>
          </w:p>
        </w:tc>
        <w:tc>
          <w:tcPr>
            <w:tcW w:w="5215"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spacing w:after="0"/>
              <w:jc w:val="both"/>
              <w:rPr>
                <w:rFonts w:ascii="Times New Roman" w:eastAsia="Times New Roman" w:hAnsi="Times New Roman" w:cs="Times New Roman"/>
                <w:color w:val="000000"/>
                <w:sz w:val="28"/>
                <w:szCs w:val="28"/>
              </w:rPr>
            </w:pPr>
            <w:r w:rsidRPr="002A022C">
              <w:rPr>
                <w:rFonts w:ascii="Times New Roman" w:hAnsi="Times New Roman" w:cs="Times New Roman"/>
                <w:color w:val="000000"/>
                <w:sz w:val="28"/>
                <w:szCs w:val="28"/>
              </w:rPr>
              <w:t>К</w:t>
            </w:r>
            <w:r w:rsidRPr="002A022C">
              <w:rPr>
                <w:rFonts w:ascii="Times New Roman" w:hAnsi="Times New Roman" w:cs="Times New Roman"/>
                <w:sz w:val="28"/>
                <w:szCs w:val="28"/>
              </w:rPr>
              <w:t>онфликт, буллинг, школьная травля, трудности в общении, агрессия</w:t>
            </w:r>
          </w:p>
        </w:tc>
      </w:tr>
      <w:tr w:rsidR="001B5542" w:rsidRPr="002A022C" w:rsidTr="00FA431D">
        <w:tc>
          <w:tcPr>
            <w:tcW w:w="680"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numPr>
                <w:ilvl w:val="0"/>
                <w:numId w:val="4"/>
              </w:numPr>
              <w:spacing w:after="0" w:line="408" w:lineRule="auto"/>
              <w:ind w:left="0" w:firstLine="0"/>
              <w:jc w:val="center"/>
              <w:rPr>
                <w:rFonts w:ascii="Times New Roman" w:eastAsia="Times New Roman" w:hAnsi="Times New Roman" w:cs="Times New Roman"/>
                <w:color w:val="000000"/>
                <w:sz w:val="28"/>
                <w:szCs w:val="28"/>
              </w:rPr>
            </w:pPr>
          </w:p>
        </w:tc>
        <w:tc>
          <w:tcPr>
            <w:tcW w:w="3686" w:type="dxa"/>
            <w:tcBorders>
              <w:top w:val="outset" w:sz="6" w:space="0" w:color="auto"/>
              <w:left w:val="outset" w:sz="6" w:space="0" w:color="auto"/>
              <w:bottom w:val="outset" w:sz="6" w:space="0" w:color="auto"/>
              <w:right w:val="outset" w:sz="6" w:space="0" w:color="auto"/>
            </w:tcBorders>
          </w:tcPr>
          <w:p w:rsidR="001B5542" w:rsidRPr="002A022C" w:rsidRDefault="001B5542" w:rsidP="00A50544">
            <w:pPr>
              <w:pStyle w:val="a6"/>
              <w:spacing w:before="0" w:after="0"/>
              <w:ind w:left="28" w:right="198"/>
              <w:rPr>
                <w:color w:val="000000"/>
                <w:sz w:val="28"/>
                <w:szCs w:val="28"/>
              </w:rPr>
            </w:pPr>
            <w:r w:rsidRPr="002A022C">
              <w:rPr>
                <w:rStyle w:val="a5"/>
                <w:color w:val="000000"/>
                <w:sz w:val="28"/>
                <w:szCs w:val="28"/>
              </w:rPr>
              <w:t>Аннотация к содержанию консультации</w:t>
            </w:r>
          </w:p>
        </w:tc>
        <w:tc>
          <w:tcPr>
            <w:tcW w:w="5215" w:type="dxa"/>
            <w:tcBorders>
              <w:top w:val="outset" w:sz="6" w:space="0" w:color="auto"/>
              <w:left w:val="outset" w:sz="6" w:space="0" w:color="auto"/>
              <w:bottom w:val="outset" w:sz="6" w:space="0" w:color="auto"/>
              <w:right w:val="outset" w:sz="6" w:space="0" w:color="auto"/>
            </w:tcBorders>
          </w:tcPr>
          <w:p w:rsidR="001B5542" w:rsidRPr="002A022C" w:rsidRDefault="001B5542" w:rsidP="002B1569">
            <w:pPr>
              <w:pStyle w:val="a6"/>
              <w:spacing w:before="0" w:after="0"/>
              <w:ind w:left="0"/>
              <w:rPr>
                <w:color w:val="000000"/>
                <w:sz w:val="28"/>
                <w:szCs w:val="28"/>
              </w:rPr>
            </w:pPr>
            <w:r w:rsidRPr="002A022C">
              <w:rPr>
                <w:color w:val="000000"/>
                <w:sz w:val="28"/>
                <w:szCs w:val="28"/>
              </w:rPr>
              <w:t xml:space="preserve">В консультации рассматриваются механизмы возникновения школьного конфликта и травли, принципы их развития, </w:t>
            </w:r>
            <w:r w:rsidR="002B1569">
              <w:rPr>
                <w:color w:val="000000"/>
                <w:sz w:val="28"/>
                <w:szCs w:val="28"/>
              </w:rPr>
              <w:t>характерные отличия</w:t>
            </w:r>
          </w:p>
        </w:tc>
      </w:tr>
      <w:tr w:rsidR="001B5542" w:rsidRPr="002A022C" w:rsidTr="00FA431D">
        <w:tc>
          <w:tcPr>
            <w:tcW w:w="680"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numPr>
                <w:ilvl w:val="0"/>
                <w:numId w:val="5"/>
              </w:numPr>
              <w:spacing w:after="0" w:line="408" w:lineRule="auto"/>
              <w:ind w:left="0" w:firstLine="0"/>
              <w:jc w:val="center"/>
              <w:rPr>
                <w:rFonts w:ascii="Times New Roman" w:eastAsia="Times New Roman" w:hAnsi="Times New Roman" w:cs="Times New Roman"/>
                <w:color w:val="000000"/>
                <w:sz w:val="28"/>
                <w:szCs w:val="28"/>
              </w:rPr>
            </w:pPr>
          </w:p>
        </w:tc>
        <w:tc>
          <w:tcPr>
            <w:tcW w:w="3686" w:type="dxa"/>
            <w:tcBorders>
              <w:top w:val="outset" w:sz="6" w:space="0" w:color="auto"/>
              <w:left w:val="outset" w:sz="6" w:space="0" w:color="auto"/>
              <w:bottom w:val="outset" w:sz="6" w:space="0" w:color="auto"/>
              <w:right w:val="outset" w:sz="6" w:space="0" w:color="auto"/>
            </w:tcBorders>
          </w:tcPr>
          <w:p w:rsidR="001B5542" w:rsidRPr="002A022C" w:rsidRDefault="001B5542" w:rsidP="00A50544">
            <w:pPr>
              <w:pStyle w:val="a6"/>
              <w:spacing w:before="0" w:after="0" w:line="360" w:lineRule="auto"/>
              <w:ind w:left="28" w:right="198"/>
              <w:rPr>
                <w:color w:val="000000"/>
                <w:sz w:val="28"/>
                <w:szCs w:val="28"/>
              </w:rPr>
            </w:pPr>
            <w:r w:rsidRPr="002A022C">
              <w:rPr>
                <w:rStyle w:val="a5"/>
                <w:color w:val="000000"/>
                <w:sz w:val="28"/>
                <w:szCs w:val="28"/>
              </w:rPr>
              <w:t>Запрос на консультирование</w:t>
            </w:r>
          </w:p>
        </w:tc>
        <w:tc>
          <w:tcPr>
            <w:tcW w:w="5215" w:type="dxa"/>
            <w:tcBorders>
              <w:top w:val="outset" w:sz="6" w:space="0" w:color="auto"/>
              <w:left w:val="outset" w:sz="6" w:space="0" w:color="auto"/>
              <w:bottom w:val="outset" w:sz="6" w:space="0" w:color="auto"/>
              <w:right w:val="outset" w:sz="6" w:space="0" w:color="auto"/>
            </w:tcBorders>
          </w:tcPr>
          <w:p w:rsidR="001B5542" w:rsidRPr="002A022C" w:rsidRDefault="002A022C" w:rsidP="002A022C">
            <w:pPr>
              <w:pStyle w:val="a6"/>
              <w:spacing w:before="0" w:after="0"/>
              <w:ind w:left="0"/>
              <w:rPr>
                <w:color w:val="000000"/>
                <w:sz w:val="28"/>
                <w:szCs w:val="28"/>
              </w:rPr>
            </w:pPr>
            <w:r w:rsidRPr="002A022C">
              <w:rPr>
                <w:rStyle w:val="hidden-text"/>
                <w:sz w:val="28"/>
                <w:szCs w:val="28"/>
              </w:rPr>
              <w:t>Ребенок жалуется на одноклассников. Чем отличается школьный конфликт от травли</w:t>
            </w:r>
          </w:p>
        </w:tc>
      </w:tr>
      <w:tr w:rsidR="001B5542" w:rsidRPr="002A022C" w:rsidTr="00FA431D">
        <w:tc>
          <w:tcPr>
            <w:tcW w:w="680"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pStyle w:val="a6"/>
              <w:spacing w:before="0" w:after="0"/>
              <w:ind w:left="0" w:right="0"/>
              <w:jc w:val="both"/>
              <w:rPr>
                <w:b/>
                <w:color w:val="000000"/>
                <w:sz w:val="28"/>
                <w:szCs w:val="28"/>
              </w:rPr>
            </w:pPr>
            <w:r w:rsidRPr="002A022C">
              <w:rPr>
                <w:color w:val="000000"/>
                <w:sz w:val="28"/>
                <w:szCs w:val="28"/>
              </w:rPr>
              <w:t xml:space="preserve"> 4.</w:t>
            </w:r>
            <w:r w:rsidRPr="002A022C">
              <w:rPr>
                <w:b/>
                <w:color w:val="000000"/>
                <w:sz w:val="28"/>
                <w:szCs w:val="28"/>
              </w:rPr>
              <w:t xml:space="preserve">       </w:t>
            </w:r>
          </w:p>
        </w:tc>
        <w:tc>
          <w:tcPr>
            <w:tcW w:w="8901" w:type="dxa"/>
            <w:gridSpan w:val="2"/>
            <w:tcBorders>
              <w:top w:val="outset" w:sz="6" w:space="0" w:color="auto"/>
              <w:left w:val="outset" w:sz="6" w:space="0" w:color="auto"/>
              <w:bottom w:val="outset" w:sz="6" w:space="0" w:color="auto"/>
              <w:right w:val="outset" w:sz="6" w:space="0" w:color="auto"/>
            </w:tcBorders>
          </w:tcPr>
          <w:p w:rsidR="001B5542" w:rsidRDefault="001B5542" w:rsidP="002A022C">
            <w:pPr>
              <w:pStyle w:val="a6"/>
              <w:spacing w:before="0" w:after="0"/>
              <w:rPr>
                <w:b/>
                <w:color w:val="000000"/>
                <w:sz w:val="28"/>
                <w:szCs w:val="28"/>
              </w:rPr>
            </w:pPr>
            <w:r w:rsidRPr="002A022C">
              <w:rPr>
                <w:b/>
                <w:color w:val="000000"/>
                <w:sz w:val="28"/>
                <w:szCs w:val="28"/>
              </w:rPr>
              <w:t>Текст консультации</w:t>
            </w:r>
          </w:p>
          <w:p w:rsidR="00C85ECF" w:rsidRPr="00F1130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В зависимости от личных особенностей и воспитания не каждый ребенок с первых дней в школе проявляет себя уникальной личностью. Дети испытывают трудности в общении с одноклассниками, вступают в конфликты или молча терпят насмешки. Иногда в отношения детей можно не вмешиваться. Но в классах часто возникают ситуации, когда конфликт переходит в травлю внутри к</w:t>
            </w:r>
            <w:r>
              <w:rPr>
                <w:rFonts w:ascii="Times New Roman" w:hAnsi="Times New Roman" w:cs="Times New Roman"/>
                <w:sz w:val="28"/>
                <w:szCs w:val="28"/>
              </w:rPr>
              <w:t>оллектива</w:t>
            </w:r>
            <w:r w:rsidRPr="00F11302">
              <w:rPr>
                <w:rFonts w:ascii="Times New Roman" w:hAnsi="Times New Roman" w:cs="Times New Roman"/>
                <w:sz w:val="28"/>
                <w:szCs w:val="28"/>
              </w:rPr>
              <w:t xml:space="preserve"> или даже школы.</w:t>
            </w:r>
          </w:p>
          <w:p w:rsidR="00C85ECF" w:rsidRPr="00F11302" w:rsidRDefault="00C85ECF" w:rsidP="00C85EC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Ребенок, подвергшийся травле, </w:t>
            </w:r>
            <w:r w:rsidRPr="00F11302">
              <w:rPr>
                <w:rFonts w:ascii="Times New Roman" w:hAnsi="Times New Roman" w:cs="Times New Roman"/>
                <w:sz w:val="28"/>
                <w:szCs w:val="28"/>
              </w:rPr>
              <w:t>не</w:t>
            </w:r>
            <w:r>
              <w:rPr>
                <w:rFonts w:ascii="Times New Roman" w:hAnsi="Times New Roman" w:cs="Times New Roman"/>
                <w:sz w:val="28"/>
                <w:szCs w:val="28"/>
              </w:rPr>
              <w:t xml:space="preserve"> </w:t>
            </w:r>
            <w:r w:rsidRPr="003E326A">
              <w:rPr>
                <w:rFonts w:ascii="Times New Roman" w:hAnsi="Times New Roman" w:cs="Times New Roman"/>
                <w:sz w:val="28"/>
                <w:szCs w:val="28"/>
              </w:rPr>
              <w:t>всегда рассказывает родителям об этом</w:t>
            </w:r>
            <w:r w:rsidRPr="00F11302">
              <w:rPr>
                <w:rFonts w:ascii="Times New Roman" w:hAnsi="Times New Roman" w:cs="Times New Roman"/>
                <w:sz w:val="28"/>
                <w:szCs w:val="28"/>
              </w:rPr>
              <w:t>. Однако, именно родители раньше других окружающих, замечают, что у ребенка не складываются отношения</w:t>
            </w:r>
            <w:r>
              <w:rPr>
                <w:rFonts w:ascii="Times New Roman" w:hAnsi="Times New Roman" w:cs="Times New Roman"/>
                <w:sz w:val="28"/>
                <w:szCs w:val="28"/>
              </w:rPr>
              <w:t xml:space="preserve"> в классном коллективе</w:t>
            </w:r>
            <w:r w:rsidRPr="00F11302">
              <w:rPr>
                <w:rFonts w:ascii="Times New Roman" w:hAnsi="Times New Roman" w:cs="Times New Roman"/>
                <w:sz w:val="28"/>
                <w:szCs w:val="28"/>
              </w:rPr>
              <w:t xml:space="preserve">. Ребенок избегает или сторонится одноклассников, испытывает трудности </w:t>
            </w:r>
            <w:r w:rsidR="007E1499">
              <w:rPr>
                <w:rFonts w:ascii="Times New Roman" w:hAnsi="Times New Roman" w:cs="Times New Roman"/>
                <w:sz w:val="28"/>
                <w:szCs w:val="28"/>
              </w:rPr>
              <w:t>в общении</w:t>
            </w:r>
            <w:r w:rsidRPr="00F11302">
              <w:rPr>
                <w:rFonts w:ascii="Times New Roman" w:hAnsi="Times New Roman" w:cs="Times New Roman"/>
                <w:sz w:val="28"/>
                <w:szCs w:val="28"/>
              </w:rPr>
              <w:t xml:space="preserve"> с </w:t>
            </w:r>
            <w:r w:rsidR="00D874FE">
              <w:rPr>
                <w:rFonts w:ascii="Times New Roman" w:hAnsi="Times New Roman" w:cs="Times New Roman"/>
                <w:sz w:val="28"/>
                <w:szCs w:val="28"/>
              </w:rPr>
              <w:t>ровесниками</w:t>
            </w:r>
            <w:r w:rsidRPr="00F11302">
              <w:rPr>
                <w:rFonts w:ascii="Times New Roman" w:hAnsi="Times New Roman" w:cs="Times New Roman"/>
                <w:sz w:val="28"/>
                <w:szCs w:val="28"/>
              </w:rPr>
              <w:t xml:space="preserve">, </w:t>
            </w:r>
            <w:r>
              <w:rPr>
                <w:rFonts w:ascii="Times New Roman" w:hAnsi="Times New Roman" w:cs="Times New Roman"/>
                <w:sz w:val="28"/>
                <w:szCs w:val="28"/>
              </w:rPr>
              <w:t xml:space="preserve">приходит со школы в плохом настроении – </w:t>
            </w:r>
            <w:r w:rsidRPr="00F11302">
              <w:rPr>
                <w:rFonts w:ascii="Times New Roman" w:hAnsi="Times New Roman" w:cs="Times New Roman"/>
                <w:sz w:val="28"/>
                <w:szCs w:val="28"/>
              </w:rPr>
              <w:t xml:space="preserve">всё это </w:t>
            </w:r>
            <w:r>
              <w:rPr>
                <w:rFonts w:ascii="Times New Roman" w:hAnsi="Times New Roman" w:cs="Times New Roman"/>
                <w:sz w:val="28"/>
                <w:szCs w:val="28"/>
              </w:rPr>
              <w:t>является признаками, что у ребенка появились проблемы</w:t>
            </w:r>
            <w:r w:rsidRPr="00F11302">
              <w:rPr>
                <w:rFonts w:ascii="Times New Roman" w:hAnsi="Times New Roman" w:cs="Times New Roman"/>
                <w:sz w:val="28"/>
                <w:szCs w:val="28"/>
              </w:rPr>
              <w:t>.</w:t>
            </w:r>
          </w:p>
          <w:p w:rsidR="00C85ECF" w:rsidRPr="00F11302" w:rsidRDefault="00C85ECF" w:rsidP="00C85ECF">
            <w:pPr>
              <w:spacing w:after="0"/>
              <w:ind w:firstLine="851"/>
              <w:jc w:val="both"/>
              <w:rPr>
                <w:rFonts w:ascii="Times New Roman" w:hAnsi="Times New Roman" w:cs="Times New Roman"/>
                <w:sz w:val="28"/>
                <w:szCs w:val="28"/>
              </w:rPr>
            </w:pPr>
            <w:r>
              <w:rPr>
                <w:rFonts w:ascii="Times New Roman" w:hAnsi="Times New Roman" w:cs="Times New Roman"/>
                <w:sz w:val="28"/>
                <w:szCs w:val="28"/>
              </w:rPr>
              <w:t>Но к</w:t>
            </w:r>
            <w:r w:rsidRPr="00F11302">
              <w:rPr>
                <w:rFonts w:ascii="Times New Roman" w:hAnsi="Times New Roman" w:cs="Times New Roman"/>
                <w:sz w:val="28"/>
                <w:szCs w:val="28"/>
              </w:rPr>
              <w:t xml:space="preserve">ак </w:t>
            </w:r>
            <w:r>
              <w:rPr>
                <w:rFonts w:ascii="Times New Roman" w:hAnsi="Times New Roman" w:cs="Times New Roman"/>
                <w:sz w:val="28"/>
                <w:szCs w:val="28"/>
              </w:rPr>
              <w:t xml:space="preserve">родителям разобраться – возник ли </w:t>
            </w:r>
            <w:r w:rsidRPr="00F11302">
              <w:rPr>
                <w:rFonts w:ascii="Times New Roman" w:hAnsi="Times New Roman" w:cs="Times New Roman"/>
                <w:sz w:val="28"/>
                <w:szCs w:val="28"/>
              </w:rPr>
              <w:t>конфликт интересов между учащимися</w:t>
            </w:r>
            <w:r>
              <w:rPr>
                <w:rFonts w:ascii="Times New Roman" w:hAnsi="Times New Roman" w:cs="Times New Roman"/>
                <w:sz w:val="28"/>
                <w:szCs w:val="28"/>
              </w:rPr>
              <w:t>,</w:t>
            </w:r>
            <w:r w:rsidRPr="00F11302">
              <w:rPr>
                <w:rFonts w:ascii="Times New Roman" w:hAnsi="Times New Roman" w:cs="Times New Roman"/>
                <w:sz w:val="28"/>
                <w:szCs w:val="28"/>
              </w:rPr>
              <w:t xml:space="preserve"> или ситуация гораздо сложнее, и ребенок уже оказался жертвой буллинга?</w:t>
            </w:r>
          </w:p>
          <w:p w:rsidR="00C85ECF" w:rsidRPr="00F11302" w:rsidRDefault="00C85ECF" w:rsidP="00C85ECF">
            <w:pPr>
              <w:spacing w:after="0"/>
              <w:ind w:firstLine="851"/>
              <w:jc w:val="both"/>
              <w:rPr>
                <w:rFonts w:ascii="Times New Roman" w:hAnsi="Times New Roman" w:cs="Times New Roman"/>
                <w:sz w:val="28"/>
                <w:szCs w:val="28"/>
              </w:rPr>
            </w:pPr>
            <w:r>
              <w:rPr>
                <w:rFonts w:ascii="Times New Roman" w:hAnsi="Times New Roman" w:cs="Times New Roman"/>
                <w:sz w:val="28"/>
                <w:szCs w:val="28"/>
              </w:rPr>
              <w:t>И дети, и в</w:t>
            </w:r>
            <w:r w:rsidRPr="00F11302">
              <w:rPr>
                <w:rFonts w:ascii="Times New Roman" w:hAnsi="Times New Roman" w:cs="Times New Roman"/>
                <w:sz w:val="28"/>
                <w:szCs w:val="28"/>
              </w:rPr>
              <w:t>зрослые не</w:t>
            </w:r>
            <w:r>
              <w:rPr>
                <w:rFonts w:ascii="Times New Roman" w:hAnsi="Times New Roman" w:cs="Times New Roman"/>
                <w:sz w:val="28"/>
                <w:szCs w:val="28"/>
              </w:rPr>
              <w:t xml:space="preserve"> </w:t>
            </w:r>
            <w:r w:rsidRPr="00F11302">
              <w:rPr>
                <w:rFonts w:ascii="Times New Roman" w:hAnsi="Times New Roman" w:cs="Times New Roman"/>
                <w:sz w:val="28"/>
                <w:szCs w:val="28"/>
              </w:rPr>
              <w:t xml:space="preserve">всегда могут </w:t>
            </w:r>
            <w:r>
              <w:rPr>
                <w:rFonts w:ascii="Times New Roman" w:hAnsi="Times New Roman" w:cs="Times New Roman"/>
                <w:sz w:val="28"/>
                <w:szCs w:val="28"/>
              </w:rPr>
              <w:t xml:space="preserve">сразу </w:t>
            </w:r>
            <w:r w:rsidRPr="00F11302">
              <w:rPr>
                <w:rFonts w:ascii="Times New Roman" w:hAnsi="Times New Roman" w:cs="Times New Roman"/>
                <w:sz w:val="28"/>
                <w:szCs w:val="28"/>
              </w:rPr>
              <w:t xml:space="preserve">определить, какое именно явление имеет место: конфликт или </w:t>
            </w:r>
            <w:r>
              <w:rPr>
                <w:rFonts w:ascii="Times New Roman" w:hAnsi="Times New Roman" w:cs="Times New Roman"/>
                <w:sz w:val="28"/>
                <w:szCs w:val="28"/>
              </w:rPr>
              <w:t xml:space="preserve">школьная </w:t>
            </w:r>
            <w:r w:rsidRPr="00F11302">
              <w:rPr>
                <w:rFonts w:ascii="Times New Roman" w:hAnsi="Times New Roman" w:cs="Times New Roman"/>
                <w:sz w:val="28"/>
                <w:szCs w:val="28"/>
              </w:rPr>
              <w:t>травля.</w:t>
            </w:r>
          </w:p>
          <w:p w:rsidR="00C85ECF" w:rsidRPr="003E326A" w:rsidRDefault="00C85ECF" w:rsidP="00C85ECF">
            <w:pPr>
              <w:spacing w:after="0"/>
              <w:ind w:firstLine="851"/>
              <w:jc w:val="both"/>
              <w:rPr>
                <w:rFonts w:ascii="Times New Roman" w:hAnsi="Times New Roman" w:cs="Times New Roman"/>
                <w:sz w:val="28"/>
                <w:szCs w:val="28"/>
              </w:rPr>
            </w:pPr>
            <w:r w:rsidRPr="003E326A">
              <w:rPr>
                <w:rFonts w:ascii="Times New Roman" w:hAnsi="Times New Roman" w:cs="Times New Roman"/>
                <w:sz w:val="28"/>
                <w:szCs w:val="28"/>
              </w:rPr>
              <w:t xml:space="preserve">Разбираться в понятиях </w:t>
            </w:r>
            <w:r w:rsidRPr="00F11302">
              <w:rPr>
                <w:rFonts w:ascii="Times New Roman" w:hAnsi="Times New Roman" w:cs="Times New Roman"/>
                <w:sz w:val="28"/>
                <w:szCs w:val="28"/>
              </w:rPr>
              <w:t xml:space="preserve">необходимо не только родителям и учителям, но и самим школьникам. Ведь часто </w:t>
            </w:r>
            <w:r w:rsidRPr="003E326A">
              <w:rPr>
                <w:rFonts w:ascii="Times New Roman" w:hAnsi="Times New Roman" w:cs="Times New Roman"/>
                <w:sz w:val="28"/>
                <w:szCs w:val="28"/>
              </w:rPr>
              <w:t>в буллинге присутствуют и наблюдатели, которые предпочитают не вмешиваться, а следить за событиями со стороны, считая происходящее конфликтом между двумя учениками. Свое бездействие впоследстви</w:t>
            </w:r>
            <w:r>
              <w:rPr>
                <w:rFonts w:ascii="Times New Roman" w:hAnsi="Times New Roman" w:cs="Times New Roman"/>
                <w:sz w:val="28"/>
                <w:szCs w:val="28"/>
              </w:rPr>
              <w:t xml:space="preserve">и школьники объясняют тем, что </w:t>
            </w:r>
            <w:r w:rsidRPr="003E326A">
              <w:rPr>
                <w:rFonts w:ascii="Times New Roman" w:hAnsi="Times New Roman" w:cs="Times New Roman"/>
                <w:sz w:val="28"/>
                <w:szCs w:val="28"/>
              </w:rPr>
              <w:t>считали насмешки над кем-то</w:t>
            </w:r>
            <w:r>
              <w:rPr>
                <w:rFonts w:ascii="Times New Roman" w:hAnsi="Times New Roman" w:cs="Times New Roman"/>
                <w:sz w:val="28"/>
                <w:szCs w:val="28"/>
              </w:rPr>
              <w:t xml:space="preserve"> </w:t>
            </w:r>
            <w:r w:rsidRPr="003E326A">
              <w:rPr>
                <w:rFonts w:ascii="Times New Roman" w:hAnsi="Times New Roman" w:cs="Times New Roman"/>
                <w:sz w:val="28"/>
                <w:szCs w:val="28"/>
              </w:rPr>
              <w:t>безобидными шутками и не придали серьезного значения ситуации.</w:t>
            </w:r>
          </w:p>
          <w:p w:rsidR="00C85ECF" w:rsidRPr="00F1130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lastRenderedPageBreak/>
              <w:t xml:space="preserve">Чтобы </w:t>
            </w:r>
            <w:r>
              <w:rPr>
                <w:rFonts w:ascii="Times New Roman" w:hAnsi="Times New Roman" w:cs="Times New Roman"/>
                <w:sz w:val="28"/>
                <w:szCs w:val="28"/>
              </w:rPr>
              <w:t>понять отличия школьного конфликта и травли</w:t>
            </w:r>
            <w:r w:rsidRPr="00F11302">
              <w:rPr>
                <w:rFonts w:ascii="Times New Roman" w:hAnsi="Times New Roman" w:cs="Times New Roman"/>
                <w:sz w:val="28"/>
                <w:szCs w:val="28"/>
              </w:rPr>
              <w:t>, необходимо рассмотреть причины</w:t>
            </w:r>
            <w:r>
              <w:rPr>
                <w:rFonts w:ascii="Times New Roman" w:hAnsi="Times New Roman" w:cs="Times New Roman"/>
                <w:sz w:val="28"/>
                <w:szCs w:val="28"/>
              </w:rPr>
              <w:t xml:space="preserve"> и механизмы возникновения</w:t>
            </w:r>
            <w:r w:rsidRPr="00F11302">
              <w:rPr>
                <w:rFonts w:ascii="Times New Roman" w:hAnsi="Times New Roman" w:cs="Times New Roman"/>
                <w:sz w:val="28"/>
                <w:szCs w:val="28"/>
              </w:rPr>
              <w:t xml:space="preserve"> </w:t>
            </w:r>
            <w:r>
              <w:rPr>
                <w:rFonts w:ascii="Times New Roman" w:hAnsi="Times New Roman" w:cs="Times New Roman"/>
                <w:sz w:val="28"/>
                <w:szCs w:val="28"/>
              </w:rPr>
              <w:t>каждого из</w:t>
            </w:r>
            <w:r w:rsidRPr="00F11302">
              <w:rPr>
                <w:rFonts w:ascii="Times New Roman" w:hAnsi="Times New Roman" w:cs="Times New Roman"/>
                <w:sz w:val="28"/>
                <w:szCs w:val="28"/>
              </w:rPr>
              <w:t xml:space="preserve"> явлений.</w:t>
            </w:r>
          </w:p>
          <w:p w:rsidR="00C85ECF" w:rsidRPr="00F1130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В школьном конфликте, как правило, участвуют две стороны, при этом конфликт</w:t>
            </w:r>
            <w:r>
              <w:rPr>
                <w:rFonts w:ascii="Times New Roman" w:hAnsi="Times New Roman" w:cs="Times New Roman"/>
                <w:sz w:val="28"/>
                <w:szCs w:val="28"/>
              </w:rPr>
              <w:t>,</w:t>
            </w:r>
            <w:r w:rsidRPr="00F11302">
              <w:rPr>
                <w:rFonts w:ascii="Times New Roman" w:hAnsi="Times New Roman" w:cs="Times New Roman"/>
                <w:sz w:val="28"/>
                <w:szCs w:val="28"/>
              </w:rPr>
              <w:t xml:space="preserve"> чаще всего</w:t>
            </w:r>
            <w:r>
              <w:rPr>
                <w:rFonts w:ascii="Times New Roman" w:hAnsi="Times New Roman" w:cs="Times New Roman"/>
                <w:sz w:val="28"/>
                <w:szCs w:val="28"/>
              </w:rPr>
              <w:t>,</w:t>
            </w:r>
            <w:r w:rsidRPr="00F11302">
              <w:rPr>
                <w:rFonts w:ascii="Times New Roman" w:hAnsi="Times New Roman" w:cs="Times New Roman"/>
                <w:sz w:val="28"/>
                <w:szCs w:val="28"/>
              </w:rPr>
              <w:t xml:space="preserve"> является незапланированным, проявляется внезапно под влиянием эмоций. У конфликта есть важное отличие – это одномоментное действие, которое происходит «здесь и сейчас». Конфликт может быть разрешен детьми самостоятельно или с помощью взрослых. Может иметь непродолжительное развитие по времени. Но он обязательно прекращается, когда обе стороны получают удовлетворение своих интересов и договариваются.</w:t>
            </w:r>
          </w:p>
          <w:p w:rsidR="00C85ECF" w:rsidRPr="00F1130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Буллинг или школьная травля – имеет абсолютно другую природу и отличается от конфликта преднамеренным, организованным и постоянно возникающим агрессивным действием.</w:t>
            </w:r>
          </w:p>
          <w:p w:rsidR="00C85ECF" w:rsidRPr="00F1130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 xml:space="preserve">В буллинге обязательно </w:t>
            </w:r>
            <w:r>
              <w:rPr>
                <w:rFonts w:ascii="Times New Roman" w:hAnsi="Times New Roman" w:cs="Times New Roman"/>
                <w:sz w:val="28"/>
                <w:szCs w:val="28"/>
              </w:rPr>
              <w:t>присутствует</w:t>
            </w:r>
            <w:r w:rsidRPr="00F11302">
              <w:rPr>
                <w:rFonts w:ascii="Times New Roman" w:hAnsi="Times New Roman" w:cs="Times New Roman"/>
                <w:sz w:val="28"/>
                <w:szCs w:val="28"/>
              </w:rPr>
              <w:t xml:space="preserve"> жертва, вокруг которой разворачиваются агрессивные действия.</w:t>
            </w:r>
          </w:p>
          <w:p w:rsidR="00C85ECF" w:rsidRPr="00F1130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 xml:space="preserve">Это могут быть насмешки, </w:t>
            </w:r>
            <w:r>
              <w:rPr>
                <w:rFonts w:ascii="Times New Roman" w:hAnsi="Times New Roman" w:cs="Times New Roman"/>
                <w:sz w:val="28"/>
                <w:szCs w:val="28"/>
              </w:rPr>
              <w:t xml:space="preserve">различного рода </w:t>
            </w:r>
            <w:r w:rsidRPr="00F11302">
              <w:rPr>
                <w:rFonts w:ascii="Times New Roman" w:hAnsi="Times New Roman" w:cs="Times New Roman"/>
                <w:sz w:val="28"/>
                <w:szCs w:val="28"/>
              </w:rPr>
              <w:t>пакости, запугивания и физическое насилие.</w:t>
            </w:r>
          </w:p>
          <w:p w:rsidR="00C85ECF" w:rsidRPr="00C27DC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 xml:space="preserve">При буллинге </w:t>
            </w:r>
            <w:r w:rsidR="007E1499">
              <w:rPr>
                <w:rFonts w:ascii="Times New Roman" w:hAnsi="Times New Roman" w:cs="Times New Roman"/>
                <w:sz w:val="28"/>
                <w:szCs w:val="28"/>
              </w:rPr>
              <w:t>ребенка</w:t>
            </w:r>
            <w:r w:rsidRPr="00F11302">
              <w:rPr>
                <w:rFonts w:ascii="Times New Roman" w:hAnsi="Times New Roman" w:cs="Times New Roman"/>
                <w:sz w:val="28"/>
                <w:szCs w:val="28"/>
              </w:rPr>
              <w:t xml:space="preserve"> отделяют от группы, пытаются сделать изгоем, травят, смеются над ним. При этом травля возникает, когда группе нужно объединиться «против кого-то» или когда есть буллер, который стремится самоутвердиться за счет других.</w:t>
            </w:r>
            <w:r w:rsidR="00C27DC2">
              <w:rPr>
                <w:rFonts w:ascii="Times New Roman" w:hAnsi="Times New Roman" w:cs="Times New Roman"/>
                <w:sz w:val="28"/>
                <w:szCs w:val="28"/>
              </w:rPr>
              <w:t xml:space="preserve"> </w:t>
            </w:r>
            <w:r w:rsidR="00C27DC2" w:rsidRPr="00C27DC2">
              <w:rPr>
                <w:rFonts w:ascii="Times New Roman" w:hAnsi="Times New Roman" w:cs="Times New Roman"/>
                <w:sz w:val="28"/>
                <w:szCs w:val="28"/>
              </w:rPr>
              <w:t>Для буллинга характерны три признака: намеренность, повторяемость, неравность сил. </w:t>
            </w:r>
          </w:p>
          <w:p w:rsidR="00A539D9" w:rsidRDefault="00A539D9" w:rsidP="00A539D9">
            <w:pPr>
              <w:spacing w:after="0"/>
              <w:ind w:firstLine="851"/>
              <w:jc w:val="both"/>
              <w:rPr>
                <w:rFonts w:ascii="Times New Roman" w:hAnsi="Times New Roman" w:cs="Times New Roman"/>
                <w:sz w:val="28"/>
                <w:szCs w:val="28"/>
              </w:rPr>
            </w:pPr>
            <w:r>
              <w:rPr>
                <w:rFonts w:ascii="Times New Roman" w:hAnsi="Times New Roman" w:cs="Times New Roman"/>
                <w:sz w:val="28"/>
                <w:szCs w:val="28"/>
              </w:rPr>
              <w:t>Б</w:t>
            </w:r>
            <w:r w:rsidRPr="00F11302">
              <w:rPr>
                <w:rFonts w:ascii="Times New Roman" w:hAnsi="Times New Roman" w:cs="Times New Roman"/>
                <w:sz w:val="28"/>
                <w:szCs w:val="28"/>
              </w:rPr>
              <w:t>уллинг</w:t>
            </w:r>
            <w:r>
              <w:rPr>
                <w:rFonts w:ascii="Times New Roman" w:hAnsi="Times New Roman" w:cs="Times New Roman"/>
                <w:sz w:val="28"/>
                <w:szCs w:val="28"/>
              </w:rPr>
              <w:t xml:space="preserve"> чаще всего </w:t>
            </w:r>
            <w:r w:rsidRPr="00F11302">
              <w:rPr>
                <w:rFonts w:ascii="Times New Roman" w:hAnsi="Times New Roman" w:cs="Times New Roman"/>
                <w:sz w:val="28"/>
                <w:szCs w:val="28"/>
              </w:rPr>
              <w:t>возникает там, где отношения строятся на подчинении или доминировании. Такой опыт ребенок может принести из семьи, не умея строить дружеские отношения, решать спорные ситуации. Ведь именно семья прививает ребенку навыки общения и взаимодействия с окружающим миром.</w:t>
            </w:r>
          </w:p>
          <w:p w:rsidR="00C85ECF" w:rsidRPr="00F1130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Однако, следует справедливо заметить, что не все дружеские насмешки, поддразнивания, ссоры можно трактовать как буллинг.</w:t>
            </w:r>
          </w:p>
          <w:p w:rsidR="00C85ECF" w:rsidRPr="00F11302"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Детям, которые что-то не поделили, необходимо дать возможность</w:t>
            </w:r>
            <w:r>
              <w:rPr>
                <w:rFonts w:ascii="Times New Roman" w:hAnsi="Times New Roman" w:cs="Times New Roman"/>
                <w:sz w:val="28"/>
                <w:szCs w:val="28"/>
              </w:rPr>
              <w:t xml:space="preserve"> решить конфликт мирным путем. </w:t>
            </w:r>
            <w:r w:rsidRPr="00F11302">
              <w:rPr>
                <w:rFonts w:ascii="Times New Roman" w:hAnsi="Times New Roman" w:cs="Times New Roman"/>
                <w:sz w:val="28"/>
                <w:szCs w:val="28"/>
              </w:rPr>
              <w:t xml:space="preserve">Довольно часто взрослые берут инициативу разрешения конфликта на себя и назначают виновника и жертву. </w:t>
            </w:r>
          </w:p>
          <w:p w:rsidR="00D92528" w:rsidRDefault="00C85ECF" w:rsidP="00C85ECF">
            <w:pPr>
              <w:spacing w:after="0"/>
              <w:ind w:firstLine="851"/>
              <w:jc w:val="both"/>
              <w:rPr>
                <w:rFonts w:ascii="Times New Roman" w:hAnsi="Times New Roman" w:cs="Times New Roman"/>
                <w:sz w:val="28"/>
                <w:szCs w:val="28"/>
              </w:rPr>
            </w:pPr>
            <w:r w:rsidRPr="00F11302">
              <w:rPr>
                <w:rFonts w:ascii="Times New Roman" w:hAnsi="Times New Roman" w:cs="Times New Roman"/>
                <w:sz w:val="28"/>
                <w:szCs w:val="28"/>
              </w:rPr>
              <w:t>И тот, кого обвиняют, и тот, кто пострадал, теряют шанс научиться управлять конфликтами, теряют долю доверия к миру</w:t>
            </w:r>
            <w:r w:rsidR="00A539D9">
              <w:rPr>
                <w:rFonts w:ascii="Times New Roman" w:hAnsi="Times New Roman" w:cs="Times New Roman"/>
                <w:sz w:val="28"/>
                <w:szCs w:val="28"/>
              </w:rPr>
              <w:t>.</w:t>
            </w:r>
            <w:r w:rsidRPr="00F11302">
              <w:rPr>
                <w:rFonts w:ascii="Times New Roman" w:hAnsi="Times New Roman" w:cs="Times New Roman"/>
                <w:sz w:val="28"/>
                <w:szCs w:val="28"/>
              </w:rPr>
              <w:t xml:space="preserve"> </w:t>
            </w:r>
            <w:r w:rsidR="00A539D9">
              <w:rPr>
                <w:rFonts w:ascii="Times New Roman" w:hAnsi="Times New Roman" w:cs="Times New Roman"/>
                <w:sz w:val="28"/>
                <w:szCs w:val="28"/>
              </w:rPr>
              <w:t>П</w:t>
            </w:r>
            <w:r w:rsidRPr="00F11302">
              <w:rPr>
                <w:rFonts w:ascii="Times New Roman" w:hAnsi="Times New Roman" w:cs="Times New Roman"/>
                <w:sz w:val="28"/>
                <w:szCs w:val="28"/>
              </w:rPr>
              <w:t xml:space="preserve">ервый, потому что его не понимают, считают агрессором, хотя он лишь отстаивал свои интересы или шалил, второй начинает </w:t>
            </w:r>
            <w:r w:rsidRPr="00F11302">
              <w:rPr>
                <w:rFonts w:ascii="Times New Roman" w:hAnsi="Times New Roman" w:cs="Times New Roman"/>
                <w:sz w:val="28"/>
                <w:szCs w:val="28"/>
              </w:rPr>
              <w:lastRenderedPageBreak/>
              <w:t xml:space="preserve">воспринимать себя как жертву. Поэтому взрослым </w:t>
            </w:r>
            <w:r w:rsidR="00A539D9">
              <w:rPr>
                <w:rFonts w:ascii="Times New Roman" w:hAnsi="Times New Roman" w:cs="Times New Roman"/>
                <w:sz w:val="28"/>
                <w:szCs w:val="28"/>
              </w:rPr>
              <w:t xml:space="preserve">важно </w:t>
            </w:r>
            <w:r w:rsidRPr="00F11302">
              <w:rPr>
                <w:rFonts w:ascii="Times New Roman" w:hAnsi="Times New Roman" w:cs="Times New Roman"/>
                <w:sz w:val="28"/>
                <w:szCs w:val="28"/>
              </w:rPr>
              <w:t xml:space="preserve">правильно </w:t>
            </w:r>
            <w:r w:rsidR="00A539D9">
              <w:rPr>
                <w:rFonts w:ascii="Times New Roman" w:hAnsi="Times New Roman" w:cs="Times New Roman"/>
                <w:sz w:val="28"/>
                <w:szCs w:val="28"/>
              </w:rPr>
              <w:t>оценить</w:t>
            </w:r>
            <w:r w:rsidRPr="00F11302">
              <w:rPr>
                <w:rFonts w:ascii="Times New Roman" w:hAnsi="Times New Roman" w:cs="Times New Roman"/>
                <w:sz w:val="28"/>
                <w:szCs w:val="28"/>
              </w:rPr>
              <w:t xml:space="preserve"> ситуацию, п</w:t>
            </w:r>
            <w:r w:rsidR="00A539D9">
              <w:rPr>
                <w:rFonts w:ascii="Times New Roman" w:hAnsi="Times New Roman" w:cs="Times New Roman"/>
                <w:sz w:val="28"/>
                <w:szCs w:val="28"/>
              </w:rPr>
              <w:t>режде чем вмешиваться.</w:t>
            </w:r>
            <w:r w:rsidR="0083527E">
              <w:rPr>
                <w:rFonts w:ascii="Times New Roman" w:hAnsi="Times New Roman" w:cs="Times New Roman"/>
                <w:sz w:val="28"/>
                <w:szCs w:val="28"/>
              </w:rPr>
              <w:t xml:space="preserve"> Если имеет место конфликт, сначала необходимо дать шанс ребенку попробовать решить </w:t>
            </w:r>
            <w:r w:rsidR="00054A68">
              <w:rPr>
                <w:rFonts w:ascii="Times New Roman" w:hAnsi="Times New Roman" w:cs="Times New Roman"/>
                <w:sz w:val="28"/>
                <w:szCs w:val="28"/>
              </w:rPr>
              <w:t>ситуацию</w:t>
            </w:r>
            <w:r w:rsidR="0083527E">
              <w:rPr>
                <w:rFonts w:ascii="Times New Roman" w:hAnsi="Times New Roman" w:cs="Times New Roman"/>
                <w:sz w:val="28"/>
                <w:szCs w:val="28"/>
              </w:rPr>
              <w:t xml:space="preserve"> самостоятельно. Помощь взрослого будет заключаться в моральной поддержке, определении причин конфликта, поиске возможных путей решения.</w:t>
            </w:r>
          </w:p>
          <w:p w:rsidR="00A539D9" w:rsidRDefault="00A539D9" w:rsidP="00C85ECF">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буллинге</w:t>
            </w:r>
            <w:r w:rsidR="00140342">
              <w:rPr>
                <w:rFonts w:ascii="Times New Roman" w:hAnsi="Times New Roman" w:cs="Times New Roman"/>
                <w:sz w:val="28"/>
                <w:szCs w:val="28"/>
              </w:rPr>
              <w:t xml:space="preserve"> </w:t>
            </w:r>
            <w:r>
              <w:rPr>
                <w:rFonts w:ascii="Times New Roman" w:hAnsi="Times New Roman" w:cs="Times New Roman"/>
                <w:sz w:val="28"/>
                <w:szCs w:val="28"/>
              </w:rPr>
              <w:t xml:space="preserve">ребенок не может </w:t>
            </w:r>
            <w:r w:rsidR="00C27DC2">
              <w:rPr>
                <w:rFonts w:ascii="Times New Roman" w:hAnsi="Times New Roman" w:cs="Times New Roman"/>
                <w:sz w:val="28"/>
                <w:szCs w:val="28"/>
              </w:rPr>
              <w:t xml:space="preserve">в одиночку </w:t>
            </w:r>
            <w:r w:rsidR="00140342">
              <w:rPr>
                <w:rFonts w:ascii="Times New Roman" w:hAnsi="Times New Roman" w:cs="Times New Roman"/>
                <w:sz w:val="28"/>
                <w:szCs w:val="28"/>
              </w:rPr>
              <w:t>противостоять толпе и решать проблему самостоятельно</w:t>
            </w:r>
            <w:r>
              <w:rPr>
                <w:rFonts w:ascii="Times New Roman" w:hAnsi="Times New Roman" w:cs="Times New Roman"/>
                <w:sz w:val="28"/>
                <w:szCs w:val="28"/>
              </w:rPr>
              <w:t xml:space="preserve">. </w:t>
            </w:r>
            <w:r w:rsidR="00DE7A77">
              <w:rPr>
                <w:rFonts w:ascii="Times New Roman" w:hAnsi="Times New Roman" w:cs="Times New Roman"/>
                <w:sz w:val="28"/>
                <w:szCs w:val="28"/>
              </w:rPr>
              <w:t>При возникновении школьной травли понадобится</w:t>
            </w:r>
            <w:r>
              <w:rPr>
                <w:rFonts w:ascii="Times New Roman" w:hAnsi="Times New Roman" w:cs="Times New Roman"/>
                <w:sz w:val="28"/>
                <w:szCs w:val="28"/>
              </w:rPr>
              <w:t xml:space="preserve"> комплексная поддержка взрослых: учителя, родителей, школьного психолога.</w:t>
            </w:r>
            <w:r w:rsidR="00C27DC2">
              <w:rPr>
                <w:rFonts w:ascii="Times New Roman" w:hAnsi="Times New Roman" w:cs="Times New Roman"/>
                <w:sz w:val="28"/>
                <w:szCs w:val="28"/>
              </w:rPr>
              <w:t xml:space="preserve"> Только совместно выработанными усилиями можно остановить школьную травлю.</w:t>
            </w:r>
          </w:p>
          <w:p w:rsidR="001B5542" w:rsidRPr="002A022C" w:rsidRDefault="00720ACD" w:rsidP="00563B87">
            <w:pPr>
              <w:spacing w:after="0"/>
              <w:ind w:firstLine="851"/>
              <w:jc w:val="both"/>
              <w:rPr>
                <w:rFonts w:ascii="Times New Roman" w:eastAsia="Times New Roman" w:hAnsi="Times New Roman" w:cs="Times New Roman"/>
                <w:b/>
                <w:color w:val="000000"/>
                <w:sz w:val="28"/>
                <w:szCs w:val="28"/>
              </w:rPr>
            </w:pPr>
            <w:r w:rsidRPr="00720ACD">
              <w:rPr>
                <w:rFonts w:ascii="Times New Roman" w:hAnsi="Times New Roman" w:cs="Times New Roman"/>
                <w:sz w:val="28"/>
                <w:szCs w:val="28"/>
              </w:rPr>
              <w:t>В любой ситуации р</w:t>
            </w:r>
            <w:r w:rsidR="00C85ECF" w:rsidRPr="00720ACD">
              <w:rPr>
                <w:rFonts w:ascii="Times New Roman" w:hAnsi="Times New Roman" w:cs="Times New Roman"/>
                <w:sz w:val="28"/>
                <w:szCs w:val="28"/>
              </w:rPr>
              <w:t xml:space="preserve">одителям </w:t>
            </w:r>
            <w:r w:rsidR="00A539D9" w:rsidRPr="00720ACD">
              <w:rPr>
                <w:rFonts w:ascii="Times New Roman" w:hAnsi="Times New Roman" w:cs="Times New Roman"/>
                <w:sz w:val="28"/>
                <w:szCs w:val="28"/>
              </w:rPr>
              <w:t xml:space="preserve">необходимо </w:t>
            </w:r>
            <w:r w:rsidR="00563B87">
              <w:rPr>
                <w:rFonts w:ascii="Times New Roman" w:hAnsi="Times New Roman" w:cs="Times New Roman"/>
                <w:sz w:val="28"/>
                <w:szCs w:val="28"/>
              </w:rPr>
              <w:t xml:space="preserve">поддерживать со своими детьми </w:t>
            </w:r>
            <w:r w:rsidR="00C85ECF" w:rsidRPr="00720ACD">
              <w:rPr>
                <w:rFonts w:ascii="Times New Roman" w:hAnsi="Times New Roman" w:cs="Times New Roman"/>
                <w:sz w:val="28"/>
                <w:szCs w:val="28"/>
              </w:rPr>
              <w:t>доверительны</w:t>
            </w:r>
            <w:r w:rsidR="00563B87">
              <w:rPr>
                <w:rFonts w:ascii="Times New Roman" w:hAnsi="Times New Roman" w:cs="Times New Roman"/>
                <w:sz w:val="28"/>
                <w:szCs w:val="28"/>
              </w:rPr>
              <w:t>е</w:t>
            </w:r>
            <w:r w:rsidR="00C85ECF" w:rsidRPr="00720ACD">
              <w:rPr>
                <w:rFonts w:ascii="Times New Roman" w:hAnsi="Times New Roman" w:cs="Times New Roman"/>
                <w:sz w:val="28"/>
                <w:szCs w:val="28"/>
              </w:rPr>
              <w:t xml:space="preserve"> и дружески</w:t>
            </w:r>
            <w:r w:rsidR="00563B87">
              <w:rPr>
                <w:rFonts w:ascii="Times New Roman" w:hAnsi="Times New Roman" w:cs="Times New Roman"/>
                <w:sz w:val="28"/>
                <w:szCs w:val="28"/>
              </w:rPr>
              <w:t>е</w:t>
            </w:r>
            <w:r w:rsidR="00C85ECF" w:rsidRPr="00720ACD">
              <w:rPr>
                <w:rFonts w:ascii="Times New Roman" w:hAnsi="Times New Roman" w:cs="Times New Roman"/>
                <w:sz w:val="28"/>
                <w:szCs w:val="28"/>
              </w:rPr>
              <w:t xml:space="preserve"> отношения</w:t>
            </w:r>
            <w:r w:rsidR="00C85ECF">
              <w:rPr>
                <w:rFonts w:ascii="Times New Roman" w:hAnsi="Times New Roman" w:cs="Times New Roman"/>
                <w:sz w:val="28"/>
                <w:szCs w:val="28"/>
              </w:rPr>
              <w:t>. Те семьи, где есть взаимопонимание и поддержка, быстрее справляют</w:t>
            </w:r>
            <w:r>
              <w:rPr>
                <w:rFonts w:ascii="Times New Roman" w:hAnsi="Times New Roman" w:cs="Times New Roman"/>
                <w:sz w:val="28"/>
                <w:szCs w:val="28"/>
              </w:rPr>
              <w:t>ся с возникающими трудностями, а</w:t>
            </w:r>
            <w:r w:rsidR="00C85ECF">
              <w:rPr>
                <w:rFonts w:ascii="Times New Roman" w:hAnsi="Times New Roman" w:cs="Times New Roman"/>
                <w:sz w:val="28"/>
                <w:szCs w:val="28"/>
              </w:rPr>
              <w:t xml:space="preserve"> ребенок получает ценный шанс быть услышанным</w:t>
            </w:r>
            <w:r>
              <w:rPr>
                <w:rFonts w:ascii="Times New Roman" w:hAnsi="Times New Roman" w:cs="Times New Roman"/>
                <w:sz w:val="28"/>
                <w:szCs w:val="28"/>
              </w:rPr>
              <w:t>.</w:t>
            </w:r>
            <w:r w:rsidR="00C85ECF">
              <w:rPr>
                <w:rFonts w:ascii="Times New Roman" w:hAnsi="Times New Roman" w:cs="Times New Roman"/>
                <w:sz w:val="28"/>
                <w:szCs w:val="28"/>
              </w:rPr>
              <w:t xml:space="preserve"> </w:t>
            </w:r>
          </w:p>
        </w:tc>
      </w:tr>
      <w:tr w:rsidR="001B5542" w:rsidRPr="002A022C" w:rsidTr="00C85ECF">
        <w:tc>
          <w:tcPr>
            <w:tcW w:w="680"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spacing w:after="0" w:line="408" w:lineRule="auto"/>
              <w:rPr>
                <w:rFonts w:ascii="Times New Roman" w:eastAsia="Times New Roman" w:hAnsi="Times New Roman" w:cs="Times New Roman"/>
                <w:color w:val="000000"/>
                <w:sz w:val="28"/>
                <w:szCs w:val="28"/>
              </w:rPr>
            </w:pPr>
            <w:r w:rsidRPr="002A022C">
              <w:rPr>
                <w:rFonts w:ascii="Times New Roman" w:eastAsia="Times New Roman" w:hAnsi="Times New Roman" w:cs="Times New Roman"/>
                <w:color w:val="000000"/>
                <w:sz w:val="28"/>
                <w:szCs w:val="28"/>
              </w:rPr>
              <w:lastRenderedPageBreak/>
              <w:t>5.</w:t>
            </w:r>
          </w:p>
        </w:tc>
        <w:tc>
          <w:tcPr>
            <w:tcW w:w="3686"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pStyle w:val="a6"/>
              <w:spacing w:before="0" w:after="0"/>
              <w:rPr>
                <w:color w:val="000000"/>
                <w:sz w:val="28"/>
                <w:szCs w:val="28"/>
              </w:rPr>
            </w:pPr>
            <w:r w:rsidRPr="002A022C">
              <w:rPr>
                <w:rStyle w:val="a5"/>
                <w:color w:val="000000"/>
                <w:sz w:val="28"/>
                <w:szCs w:val="28"/>
              </w:rPr>
              <w:t>Список литературы и других источников по теме</w:t>
            </w:r>
          </w:p>
        </w:tc>
        <w:tc>
          <w:tcPr>
            <w:tcW w:w="5215" w:type="dxa"/>
            <w:tcBorders>
              <w:top w:val="outset" w:sz="6" w:space="0" w:color="auto"/>
              <w:left w:val="outset" w:sz="6" w:space="0" w:color="auto"/>
              <w:bottom w:val="outset" w:sz="6" w:space="0" w:color="auto"/>
              <w:right w:val="outset" w:sz="6" w:space="0" w:color="auto"/>
            </w:tcBorders>
          </w:tcPr>
          <w:p w:rsidR="00715ABB" w:rsidRPr="00E344E9" w:rsidRDefault="00715ABB" w:rsidP="00BA6BCF">
            <w:pPr>
              <w:pStyle w:val="a4"/>
              <w:numPr>
                <w:ilvl w:val="0"/>
                <w:numId w:val="2"/>
              </w:numPr>
              <w:tabs>
                <w:tab w:val="left" w:pos="1134"/>
              </w:tabs>
              <w:spacing w:after="0" w:line="240" w:lineRule="auto"/>
              <w:ind w:left="0" w:firstLine="567"/>
              <w:jc w:val="both"/>
              <w:rPr>
                <w:rFonts w:ascii="Times New Roman" w:hAnsi="Times New Roman" w:cs="Times New Roman"/>
                <w:sz w:val="28"/>
                <w:szCs w:val="28"/>
              </w:rPr>
            </w:pPr>
            <w:r w:rsidRPr="00E344E9">
              <w:rPr>
                <w:rFonts w:ascii="Times New Roman" w:hAnsi="Times New Roman" w:cs="Times New Roman"/>
                <w:sz w:val="28"/>
                <w:szCs w:val="28"/>
              </w:rPr>
              <w:t>Бутовская М.Л., Русакова Г.С. Буллинг и буллеры в современной российской школе// Этнографическое обозрение.  2016. - №2. - С.99-115.</w:t>
            </w:r>
          </w:p>
          <w:p w:rsidR="00715ABB" w:rsidRPr="00E344E9" w:rsidRDefault="00715ABB" w:rsidP="00BA6BCF">
            <w:pPr>
              <w:pStyle w:val="a4"/>
              <w:numPr>
                <w:ilvl w:val="0"/>
                <w:numId w:val="2"/>
              </w:numPr>
              <w:tabs>
                <w:tab w:val="left" w:pos="1134"/>
              </w:tabs>
              <w:spacing w:after="0" w:line="240" w:lineRule="auto"/>
              <w:ind w:left="0" w:firstLine="567"/>
              <w:jc w:val="both"/>
              <w:rPr>
                <w:rFonts w:ascii="Times New Roman" w:hAnsi="Times New Roman" w:cs="Times New Roman"/>
                <w:sz w:val="28"/>
                <w:szCs w:val="28"/>
              </w:rPr>
            </w:pPr>
            <w:r w:rsidRPr="00E344E9">
              <w:rPr>
                <w:rFonts w:ascii="Times New Roman" w:hAnsi="Times New Roman" w:cs="Times New Roman"/>
                <w:sz w:val="28"/>
                <w:szCs w:val="28"/>
              </w:rPr>
              <w:t>Вишневская В.И., Бутовская М.Л. Феномен школьной травли: агрессоры</w:t>
            </w:r>
            <w:r w:rsidR="001A71C4">
              <w:rPr>
                <w:rFonts w:ascii="Times New Roman" w:hAnsi="Times New Roman" w:cs="Times New Roman"/>
                <w:sz w:val="28"/>
                <w:szCs w:val="28"/>
              </w:rPr>
              <w:t xml:space="preserve"> и жертвы в российской школе //</w:t>
            </w:r>
            <w:r w:rsidRPr="00E344E9">
              <w:rPr>
                <w:rFonts w:ascii="Times New Roman" w:hAnsi="Times New Roman" w:cs="Times New Roman"/>
                <w:sz w:val="28"/>
                <w:szCs w:val="28"/>
              </w:rPr>
              <w:t>Этнографическое обозрение. 2010. – №2. – С.55-68.</w:t>
            </w:r>
          </w:p>
          <w:p w:rsidR="00715ABB" w:rsidRPr="00E344E9" w:rsidRDefault="00715ABB" w:rsidP="00BA6BCF">
            <w:pPr>
              <w:pStyle w:val="a4"/>
              <w:numPr>
                <w:ilvl w:val="0"/>
                <w:numId w:val="2"/>
              </w:numPr>
              <w:tabs>
                <w:tab w:val="left" w:pos="1134"/>
              </w:tabs>
              <w:spacing w:after="0" w:line="240" w:lineRule="auto"/>
              <w:ind w:left="0" w:firstLine="567"/>
              <w:jc w:val="both"/>
              <w:rPr>
                <w:rFonts w:ascii="Times New Roman" w:hAnsi="Times New Roman" w:cs="Times New Roman"/>
                <w:sz w:val="28"/>
                <w:szCs w:val="28"/>
              </w:rPr>
            </w:pPr>
            <w:r w:rsidRPr="00E344E9">
              <w:rPr>
                <w:rFonts w:ascii="Times New Roman" w:hAnsi="Times New Roman" w:cs="Times New Roman"/>
                <w:sz w:val="28"/>
                <w:szCs w:val="28"/>
              </w:rPr>
              <w:t xml:space="preserve">Новикова М.А., Реан А.А. Влияние школьного </w:t>
            </w:r>
            <w:r w:rsidR="001A71C4">
              <w:rPr>
                <w:rFonts w:ascii="Times New Roman" w:hAnsi="Times New Roman" w:cs="Times New Roman"/>
                <w:sz w:val="28"/>
                <w:szCs w:val="28"/>
              </w:rPr>
              <w:t>климата на возникновение травли//</w:t>
            </w:r>
            <w:r w:rsidRPr="00E344E9">
              <w:rPr>
                <w:rFonts w:ascii="Times New Roman" w:hAnsi="Times New Roman" w:cs="Times New Roman"/>
                <w:sz w:val="28"/>
                <w:szCs w:val="28"/>
              </w:rPr>
              <w:t>Вопросы образования/ Educational Studies Moscow. 2019. – №2. – С. 78-92.</w:t>
            </w:r>
          </w:p>
          <w:p w:rsidR="001B5542" w:rsidRPr="00715ABB" w:rsidRDefault="00715ABB" w:rsidP="00BA6BCF">
            <w:pPr>
              <w:pStyle w:val="a4"/>
              <w:numPr>
                <w:ilvl w:val="0"/>
                <w:numId w:val="2"/>
              </w:numPr>
              <w:tabs>
                <w:tab w:val="left" w:pos="1134"/>
              </w:tabs>
              <w:spacing w:after="0" w:line="240" w:lineRule="auto"/>
              <w:ind w:left="0" w:firstLine="567"/>
              <w:jc w:val="both"/>
              <w:rPr>
                <w:rFonts w:ascii="Times New Roman" w:hAnsi="Times New Roman" w:cs="Times New Roman"/>
                <w:sz w:val="28"/>
                <w:szCs w:val="28"/>
              </w:rPr>
            </w:pPr>
            <w:r w:rsidRPr="00E344E9">
              <w:rPr>
                <w:rFonts w:ascii="Times New Roman" w:hAnsi="Times New Roman" w:cs="Times New Roman"/>
                <w:sz w:val="28"/>
                <w:szCs w:val="28"/>
              </w:rPr>
              <w:t>Сафронова М.В. Буллинг в образовате</w:t>
            </w:r>
            <w:r w:rsidR="001A71C4">
              <w:rPr>
                <w:rFonts w:ascii="Times New Roman" w:hAnsi="Times New Roman" w:cs="Times New Roman"/>
                <w:sz w:val="28"/>
                <w:szCs w:val="28"/>
              </w:rPr>
              <w:t>льной среде – мифы и реальность//</w:t>
            </w:r>
            <w:r w:rsidRPr="00E344E9">
              <w:rPr>
                <w:rFonts w:ascii="Times New Roman" w:hAnsi="Times New Roman" w:cs="Times New Roman"/>
                <w:sz w:val="28"/>
                <w:szCs w:val="28"/>
              </w:rPr>
              <w:t>Мир науки, культуры и образования. 2014. - №3. – С.182-185.</w:t>
            </w:r>
          </w:p>
        </w:tc>
      </w:tr>
      <w:tr w:rsidR="001B5542" w:rsidRPr="002A022C" w:rsidTr="00C85ECF">
        <w:tc>
          <w:tcPr>
            <w:tcW w:w="680"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numPr>
                <w:ilvl w:val="0"/>
                <w:numId w:val="6"/>
              </w:numPr>
              <w:spacing w:after="0" w:line="408" w:lineRule="auto"/>
              <w:ind w:left="0" w:firstLine="0"/>
              <w:rPr>
                <w:rFonts w:ascii="Times New Roman" w:eastAsia="Times New Roman" w:hAnsi="Times New Roman" w:cs="Times New Roman"/>
                <w:color w:val="000000"/>
                <w:sz w:val="28"/>
                <w:szCs w:val="28"/>
              </w:rPr>
            </w:pPr>
          </w:p>
        </w:tc>
        <w:tc>
          <w:tcPr>
            <w:tcW w:w="3686"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pStyle w:val="a6"/>
              <w:spacing w:before="0" w:after="0"/>
              <w:rPr>
                <w:color w:val="000000"/>
                <w:sz w:val="28"/>
                <w:szCs w:val="28"/>
              </w:rPr>
            </w:pPr>
            <w:r w:rsidRPr="002A022C">
              <w:rPr>
                <w:rStyle w:val="a5"/>
                <w:color w:val="000000"/>
                <w:sz w:val="28"/>
                <w:szCs w:val="28"/>
              </w:rPr>
              <w:t>Консультант</w:t>
            </w:r>
          </w:p>
        </w:tc>
        <w:tc>
          <w:tcPr>
            <w:tcW w:w="5215" w:type="dxa"/>
            <w:tcBorders>
              <w:top w:val="outset" w:sz="6" w:space="0" w:color="auto"/>
              <w:left w:val="outset" w:sz="6" w:space="0" w:color="auto"/>
              <w:bottom w:val="outset" w:sz="6" w:space="0" w:color="auto"/>
              <w:right w:val="outset" w:sz="6" w:space="0" w:color="auto"/>
            </w:tcBorders>
          </w:tcPr>
          <w:p w:rsidR="001B5542" w:rsidRPr="002A022C" w:rsidRDefault="001B5542" w:rsidP="002A022C">
            <w:pPr>
              <w:pStyle w:val="a6"/>
              <w:spacing w:before="0" w:after="0"/>
              <w:rPr>
                <w:color w:val="000000"/>
                <w:sz w:val="28"/>
                <w:szCs w:val="28"/>
              </w:rPr>
            </w:pPr>
            <w:r w:rsidRPr="002A022C">
              <w:rPr>
                <w:color w:val="000000"/>
                <w:sz w:val="28"/>
                <w:szCs w:val="28"/>
              </w:rPr>
              <w:t>Зейгерман Полина Александровна</w:t>
            </w:r>
            <w:r w:rsidR="00C85ECF">
              <w:rPr>
                <w:color w:val="000000"/>
                <w:sz w:val="28"/>
                <w:szCs w:val="28"/>
              </w:rPr>
              <w:t>, преподаватель кафедры общего начального образования КАУ ДПО АИРО им. А.М. Топорова</w:t>
            </w:r>
          </w:p>
        </w:tc>
      </w:tr>
    </w:tbl>
    <w:p w:rsidR="001B5542" w:rsidRDefault="001B5542" w:rsidP="001B5542">
      <w:pPr>
        <w:rPr>
          <w:rFonts w:ascii="Calibri" w:eastAsia="Times New Roman" w:hAnsi="Calibri" w:cs="Times New Roman"/>
        </w:rPr>
      </w:pPr>
    </w:p>
    <w:p w:rsidR="001B5542" w:rsidRDefault="001B5542" w:rsidP="001B5542">
      <w:pPr>
        <w:rPr>
          <w:rFonts w:ascii="Calibri" w:eastAsia="Times New Roman" w:hAnsi="Calibri" w:cs="Times New Roman"/>
        </w:rPr>
      </w:pPr>
    </w:p>
    <w:p w:rsidR="001B5542" w:rsidRDefault="001B5542" w:rsidP="00F11302">
      <w:pPr>
        <w:spacing w:after="0"/>
        <w:ind w:firstLine="851"/>
        <w:jc w:val="both"/>
        <w:rPr>
          <w:rFonts w:ascii="Times New Roman" w:hAnsi="Times New Roman" w:cs="Times New Roman"/>
          <w:sz w:val="28"/>
          <w:szCs w:val="28"/>
        </w:rPr>
      </w:pPr>
    </w:p>
    <w:sectPr w:rsidR="001B5542" w:rsidSect="00025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4C8C"/>
    <w:multiLevelType w:val="hybridMultilevel"/>
    <w:tmpl w:val="53C4F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967856"/>
    <w:multiLevelType w:val="multilevel"/>
    <w:tmpl w:val="AF48E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D5730"/>
    <w:multiLevelType w:val="multilevel"/>
    <w:tmpl w:val="0494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C2246"/>
    <w:multiLevelType w:val="multilevel"/>
    <w:tmpl w:val="42288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4857A0"/>
    <w:multiLevelType w:val="hybridMultilevel"/>
    <w:tmpl w:val="DFCE69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62D797E"/>
    <w:multiLevelType w:val="multilevel"/>
    <w:tmpl w:val="4BB4A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formsDesig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6F"/>
    <w:rsid w:val="00002166"/>
    <w:rsid w:val="0002585B"/>
    <w:rsid w:val="00054A68"/>
    <w:rsid w:val="0007406F"/>
    <w:rsid w:val="00080655"/>
    <w:rsid w:val="0008795F"/>
    <w:rsid w:val="000A420A"/>
    <w:rsid w:val="000B3E0A"/>
    <w:rsid w:val="000B49A7"/>
    <w:rsid w:val="001052F9"/>
    <w:rsid w:val="00110EDB"/>
    <w:rsid w:val="00120D78"/>
    <w:rsid w:val="00131CFA"/>
    <w:rsid w:val="00134D34"/>
    <w:rsid w:val="00140342"/>
    <w:rsid w:val="001A71C4"/>
    <w:rsid w:val="001B5542"/>
    <w:rsid w:val="001D7303"/>
    <w:rsid w:val="002013DF"/>
    <w:rsid w:val="00264D67"/>
    <w:rsid w:val="00276C53"/>
    <w:rsid w:val="002A022C"/>
    <w:rsid w:val="002A555C"/>
    <w:rsid w:val="002B1569"/>
    <w:rsid w:val="00315355"/>
    <w:rsid w:val="00341C85"/>
    <w:rsid w:val="00352FB2"/>
    <w:rsid w:val="003915B5"/>
    <w:rsid w:val="003A755E"/>
    <w:rsid w:val="003D61FD"/>
    <w:rsid w:val="003E326A"/>
    <w:rsid w:val="003F3122"/>
    <w:rsid w:val="004125CC"/>
    <w:rsid w:val="00437F07"/>
    <w:rsid w:val="0047751E"/>
    <w:rsid w:val="00477BD9"/>
    <w:rsid w:val="0049367E"/>
    <w:rsid w:val="004A4BCD"/>
    <w:rsid w:val="004A64ED"/>
    <w:rsid w:val="004B0310"/>
    <w:rsid w:val="004B21AF"/>
    <w:rsid w:val="004B77FF"/>
    <w:rsid w:val="004D3855"/>
    <w:rsid w:val="004D775B"/>
    <w:rsid w:val="004E7F60"/>
    <w:rsid w:val="004F112C"/>
    <w:rsid w:val="004F5C17"/>
    <w:rsid w:val="005026D5"/>
    <w:rsid w:val="00531B24"/>
    <w:rsid w:val="005430AF"/>
    <w:rsid w:val="00544CD1"/>
    <w:rsid w:val="00563B87"/>
    <w:rsid w:val="005A0892"/>
    <w:rsid w:val="005D3F3D"/>
    <w:rsid w:val="00603275"/>
    <w:rsid w:val="0064407A"/>
    <w:rsid w:val="00665C12"/>
    <w:rsid w:val="00671F4C"/>
    <w:rsid w:val="00676F92"/>
    <w:rsid w:val="006A6F91"/>
    <w:rsid w:val="006E785B"/>
    <w:rsid w:val="0071561E"/>
    <w:rsid w:val="00715ABB"/>
    <w:rsid w:val="00720ACD"/>
    <w:rsid w:val="00794228"/>
    <w:rsid w:val="00795B0F"/>
    <w:rsid w:val="007D68ED"/>
    <w:rsid w:val="007E1499"/>
    <w:rsid w:val="00821972"/>
    <w:rsid w:val="0083527E"/>
    <w:rsid w:val="00851949"/>
    <w:rsid w:val="00863F34"/>
    <w:rsid w:val="00865158"/>
    <w:rsid w:val="00867DFB"/>
    <w:rsid w:val="00870077"/>
    <w:rsid w:val="008C17B9"/>
    <w:rsid w:val="00905B97"/>
    <w:rsid w:val="009219F0"/>
    <w:rsid w:val="00926615"/>
    <w:rsid w:val="00945309"/>
    <w:rsid w:val="00964D96"/>
    <w:rsid w:val="009A07FB"/>
    <w:rsid w:val="009C1AE0"/>
    <w:rsid w:val="009C2960"/>
    <w:rsid w:val="00A171C5"/>
    <w:rsid w:val="00A50544"/>
    <w:rsid w:val="00A539D9"/>
    <w:rsid w:val="00A53DEE"/>
    <w:rsid w:val="00A54FD5"/>
    <w:rsid w:val="00A6067E"/>
    <w:rsid w:val="00AA5883"/>
    <w:rsid w:val="00AE410E"/>
    <w:rsid w:val="00B002E1"/>
    <w:rsid w:val="00B04B3B"/>
    <w:rsid w:val="00B13FFA"/>
    <w:rsid w:val="00B36975"/>
    <w:rsid w:val="00B534D0"/>
    <w:rsid w:val="00B81814"/>
    <w:rsid w:val="00B83ECA"/>
    <w:rsid w:val="00B85CFF"/>
    <w:rsid w:val="00B915F2"/>
    <w:rsid w:val="00BA6772"/>
    <w:rsid w:val="00BA6BCF"/>
    <w:rsid w:val="00BD776C"/>
    <w:rsid w:val="00BF15B7"/>
    <w:rsid w:val="00C22E57"/>
    <w:rsid w:val="00C27DC2"/>
    <w:rsid w:val="00C300AE"/>
    <w:rsid w:val="00C61A53"/>
    <w:rsid w:val="00C64453"/>
    <w:rsid w:val="00C85ECF"/>
    <w:rsid w:val="00CC0225"/>
    <w:rsid w:val="00CD4073"/>
    <w:rsid w:val="00CD6FC5"/>
    <w:rsid w:val="00D22EE5"/>
    <w:rsid w:val="00D564A7"/>
    <w:rsid w:val="00D57B4E"/>
    <w:rsid w:val="00D65C78"/>
    <w:rsid w:val="00D874FE"/>
    <w:rsid w:val="00D92528"/>
    <w:rsid w:val="00DA31CD"/>
    <w:rsid w:val="00DB6FAD"/>
    <w:rsid w:val="00DE3EC5"/>
    <w:rsid w:val="00DE7A77"/>
    <w:rsid w:val="00E04E49"/>
    <w:rsid w:val="00E27107"/>
    <w:rsid w:val="00E344E9"/>
    <w:rsid w:val="00E37CAC"/>
    <w:rsid w:val="00E66522"/>
    <w:rsid w:val="00E964A6"/>
    <w:rsid w:val="00EE64F6"/>
    <w:rsid w:val="00EF56FF"/>
    <w:rsid w:val="00F11302"/>
    <w:rsid w:val="00F61A74"/>
    <w:rsid w:val="00F8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D7A31-1940-4A21-909B-A4C96C9F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k-reset">
    <w:name w:val="stk-reset"/>
    <w:basedOn w:val="a"/>
    <w:rsid w:val="000740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002E1"/>
    <w:rPr>
      <w:color w:val="0000FF"/>
      <w:u w:val="single"/>
    </w:rPr>
  </w:style>
  <w:style w:type="paragraph" w:styleId="a4">
    <w:name w:val="List Paragraph"/>
    <w:basedOn w:val="a"/>
    <w:uiPriority w:val="34"/>
    <w:qFormat/>
    <w:rsid w:val="00B13FFA"/>
    <w:pPr>
      <w:ind w:left="720"/>
      <w:contextualSpacing/>
    </w:pPr>
  </w:style>
  <w:style w:type="character" w:styleId="a5">
    <w:name w:val="Strong"/>
    <w:basedOn w:val="a0"/>
    <w:qFormat/>
    <w:rsid w:val="001B5542"/>
    <w:rPr>
      <w:b/>
      <w:bCs/>
    </w:rPr>
  </w:style>
  <w:style w:type="paragraph" w:styleId="a6">
    <w:name w:val="Normal (Web)"/>
    <w:basedOn w:val="a"/>
    <w:uiPriority w:val="99"/>
    <w:rsid w:val="001B5542"/>
    <w:pPr>
      <w:spacing w:before="200" w:line="240" w:lineRule="auto"/>
      <w:ind w:left="200" w:right="200"/>
    </w:pPr>
    <w:rPr>
      <w:rFonts w:ascii="Times New Roman" w:eastAsia="Times New Roman" w:hAnsi="Times New Roman" w:cs="Times New Roman"/>
      <w:sz w:val="24"/>
      <w:szCs w:val="24"/>
    </w:rPr>
  </w:style>
  <w:style w:type="character" w:customStyle="1" w:styleId="hidden-text">
    <w:name w:val="hidden-text"/>
    <w:basedOn w:val="a0"/>
    <w:rsid w:val="001B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2663">
      <w:bodyDiv w:val="1"/>
      <w:marLeft w:val="0"/>
      <w:marRight w:val="0"/>
      <w:marTop w:val="0"/>
      <w:marBottom w:val="0"/>
      <w:divBdr>
        <w:top w:val="none" w:sz="0" w:space="0" w:color="auto"/>
        <w:left w:val="none" w:sz="0" w:space="0" w:color="auto"/>
        <w:bottom w:val="none" w:sz="0" w:space="0" w:color="auto"/>
        <w:right w:val="none" w:sz="0" w:space="0" w:color="auto"/>
      </w:divBdr>
      <w:divsChild>
        <w:div w:id="1092238280">
          <w:marLeft w:val="0"/>
          <w:marRight w:val="0"/>
          <w:marTop w:val="0"/>
          <w:marBottom w:val="0"/>
          <w:divBdr>
            <w:top w:val="none" w:sz="0" w:space="0" w:color="auto"/>
            <w:left w:val="none" w:sz="0" w:space="0" w:color="auto"/>
            <w:bottom w:val="none" w:sz="0" w:space="0" w:color="auto"/>
            <w:right w:val="none" w:sz="0" w:space="0" w:color="auto"/>
          </w:divBdr>
          <w:divsChild>
            <w:div w:id="1799491320">
              <w:marLeft w:val="0"/>
              <w:marRight w:val="0"/>
              <w:marTop w:val="0"/>
              <w:marBottom w:val="0"/>
              <w:divBdr>
                <w:top w:val="none" w:sz="0" w:space="0" w:color="auto"/>
                <w:left w:val="none" w:sz="0" w:space="0" w:color="auto"/>
                <w:bottom w:val="none" w:sz="0" w:space="0" w:color="auto"/>
                <w:right w:val="none" w:sz="0" w:space="0" w:color="auto"/>
              </w:divBdr>
            </w:div>
          </w:divsChild>
        </w:div>
        <w:div w:id="1195387191">
          <w:marLeft w:val="0"/>
          <w:marRight w:val="0"/>
          <w:marTop w:val="0"/>
          <w:marBottom w:val="0"/>
          <w:divBdr>
            <w:top w:val="none" w:sz="0" w:space="0" w:color="auto"/>
            <w:left w:val="none" w:sz="0" w:space="0" w:color="auto"/>
            <w:bottom w:val="none" w:sz="0" w:space="0" w:color="auto"/>
            <w:right w:val="none" w:sz="0" w:space="0" w:color="auto"/>
          </w:divBdr>
          <w:divsChild>
            <w:div w:id="203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090">
      <w:bodyDiv w:val="1"/>
      <w:marLeft w:val="0"/>
      <w:marRight w:val="0"/>
      <w:marTop w:val="0"/>
      <w:marBottom w:val="0"/>
      <w:divBdr>
        <w:top w:val="none" w:sz="0" w:space="0" w:color="auto"/>
        <w:left w:val="none" w:sz="0" w:space="0" w:color="auto"/>
        <w:bottom w:val="none" w:sz="0" w:space="0" w:color="auto"/>
        <w:right w:val="none" w:sz="0" w:space="0" w:color="auto"/>
      </w:divBdr>
      <w:divsChild>
        <w:div w:id="1132869873">
          <w:marLeft w:val="0"/>
          <w:marRight w:val="0"/>
          <w:marTop w:val="0"/>
          <w:marBottom w:val="0"/>
          <w:divBdr>
            <w:top w:val="none" w:sz="0" w:space="0" w:color="auto"/>
            <w:left w:val="none" w:sz="0" w:space="0" w:color="auto"/>
            <w:bottom w:val="none" w:sz="0" w:space="0" w:color="auto"/>
            <w:right w:val="none" w:sz="0" w:space="0" w:color="auto"/>
          </w:divBdr>
          <w:divsChild>
            <w:div w:id="1261568085">
              <w:marLeft w:val="0"/>
              <w:marRight w:val="0"/>
              <w:marTop w:val="0"/>
              <w:marBottom w:val="0"/>
              <w:divBdr>
                <w:top w:val="none" w:sz="0" w:space="0" w:color="auto"/>
                <w:left w:val="none" w:sz="0" w:space="0" w:color="auto"/>
                <w:bottom w:val="none" w:sz="0" w:space="0" w:color="auto"/>
                <w:right w:val="none" w:sz="0" w:space="0" w:color="auto"/>
              </w:divBdr>
            </w:div>
          </w:divsChild>
        </w:div>
        <w:div w:id="2020540686">
          <w:marLeft w:val="0"/>
          <w:marRight w:val="0"/>
          <w:marTop w:val="0"/>
          <w:marBottom w:val="0"/>
          <w:divBdr>
            <w:top w:val="none" w:sz="0" w:space="0" w:color="auto"/>
            <w:left w:val="none" w:sz="0" w:space="0" w:color="auto"/>
            <w:bottom w:val="none" w:sz="0" w:space="0" w:color="auto"/>
            <w:right w:val="none" w:sz="0" w:space="0" w:color="auto"/>
          </w:divBdr>
          <w:divsChild>
            <w:div w:id="4898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4862</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dc:creator>
  <cp:keywords/>
  <dc:description/>
  <cp:lastModifiedBy>Баранова Ю.О.</cp:lastModifiedBy>
  <cp:revision>2</cp:revision>
  <dcterms:created xsi:type="dcterms:W3CDTF">2023-12-08T06:34:00Z</dcterms:created>
  <dcterms:modified xsi:type="dcterms:W3CDTF">2023-12-08T06:34:00Z</dcterms:modified>
</cp:coreProperties>
</file>