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КРАЕВОЕ АВТОНОМНОЕ УЧРЕЖДЕНИЕ</w:t>
      </w:r>
    </w:p>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ДОПОЛНИТЕЛЬНОГО ПРОФЕССИОНАЛЬНОГО ОБРАЗОВАНИЯ</w:t>
      </w:r>
    </w:p>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«АЛТАЙСКИЙ ИНСТИТУТ РАЗВИТИЯ ОБРАЗОВАНИЯ</w:t>
      </w:r>
    </w:p>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ИМЕНИ АДРИАНА МИТРОФАНОВИЧА ТОПОРОВА»</w:t>
      </w: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СОДЕРЖАТЕЛЬНЫЙ АНАЛИЗ</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ПО РЕЗУЛЬТАТАМ ИТОГОВОГО СОЧИНЕНИЯ (ИЗЛОЖЕНИЯ)</w:t>
      </w:r>
    </w:p>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(по итогам 2023-2024 учебного года)</w:t>
      </w: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rsidP="00856470">
      <w:pPr>
        <w:spacing w:after="0" w:line="240" w:lineRule="auto"/>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856470">
      <w:pPr>
        <w:spacing w:after="0" w:line="240" w:lineRule="auto"/>
        <w:jc w:val="center"/>
        <w:rPr>
          <w:rFonts w:ascii="Times New Roman" w:hAnsi="Times New Roman" w:cs="Times New Roman"/>
          <w:sz w:val="28"/>
          <w:szCs w:val="28"/>
        </w:rPr>
      </w:pPr>
      <w:r>
        <w:rPr>
          <w:rFonts w:ascii="Times New Roman" w:hAnsi="Times New Roman" w:cs="Times New Roman"/>
          <w:sz w:val="28"/>
        </w:rPr>
        <w:t>г. Барнаул 2024</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ОГЛАВЛЕНИЕ</w:t>
      </w:r>
    </w:p>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 xml:space="preserve">                                                                                                                               стр.</w:t>
      </w:r>
    </w:p>
    <w:tbl>
      <w:tblPr>
        <w:tblStyle w:val="af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3"/>
        <w:gridCol w:w="782"/>
      </w:tblGrid>
      <w:tr w:rsidR="00913FD2">
        <w:trPr>
          <w:trHeight w:val="316"/>
        </w:trPr>
        <w:tc>
          <w:tcPr>
            <w:tcW w:w="8833" w:type="dxa"/>
          </w:tcPr>
          <w:p w:rsidR="00913FD2" w:rsidRDefault="00856470">
            <w:pPr>
              <w:jc w:val="both"/>
              <w:rPr>
                <w:rFonts w:ascii="Times New Roman" w:hAnsi="Times New Roman" w:cs="Times New Roman"/>
                <w:sz w:val="28"/>
              </w:rPr>
            </w:pPr>
            <w:r>
              <w:rPr>
                <w:rFonts w:ascii="Times New Roman" w:hAnsi="Times New Roman" w:cs="Times New Roman"/>
                <w:sz w:val="28"/>
              </w:rPr>
              <w:t>Оглавление</w:t>
            </w:r>
          </w:p>
        </w:tc>
        <w:tc>
          <w:tcPr>
            <w:tcW w:w="782" w:type="dxa"/>
          </w:tcPr>
          <w:p w:rsidR="00913FD2" w:rsidRDefault="00856470">
            <w:pPr>
              <w:jc w:val="center"/>
              <w:rPr>
                <w:rFonts w:ascii="Times New Roman" w:hAnsi="Times New Roman" w:cs="Times New Roman"/>
                <w:sz w:val="28"/>
              </w:rPr>
            </w:pPr>
            <w:r>
              <w:rPr>
                <w:rFonts w:ascii="Times New Roman" w:hAnsi="Times New Roman" w:cs="Times New Roman"/>
                <w:sz w:val="28"/>
              </w:rPr>
              <w:t>2</w:t>
            </w:r>
          </w:p>
        </w:tc>
      </w:tr>
      <w:tr w:rsidR="00913FD2">
        <w:trPr>
          <w:trHeight w:val="316"/>
        </w:trPr>
        <w:tc>
          <w:tcPr>
            <w:tcW w:w="8833" w:type="dxa"/>
          </w:tcPr>
          <w:p w:rsidR="00913FD2" w:rsidRDefault="00913FD2">
            <w:pPr>
              <w:jc w:val="both"/>
              <w:rPr>
                <w:rFonts w:ascii="Times New Roman" w:hAnsi="Times New Roman" w:cs="Times New Roman"/>
                <w:sz w:val="28"/>
              </w:rPr>
            </w:pPr>
          </w:p>
          <w:p w:rsidR="00913FD2" w:rsidRDefault="00856470">
            <w:pPr>
              <w:jc w:val="both"/>
              <w:rPr>
                <w:rFonts w:ascii="Times New Roman" w:hAnsi="Times New Roman" w:cs="Times New Roman"/>
                <w:sz w:val="28"/>
              </w:rPr>
            </w:pPr>
            <w:r>
              <w:rPr>
                <w:rFonts w:ascii="Times New Roman" w:hAnsi="Times New Roman" w:cs="Times New Roman"/>
                <w:sz w:val="28"/>
              </w:rPr>
              <w:t>Перечень условных обозначений, сокращений и терминов</w:t>
            </w:r>
          </w:p>
        </w:tc>
        <w:tc>
          <w:tcPr>
            <w:tcW w:w="782" w:type="dxa"/>
          </w:tcPr>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3</w:t>
            </w:r>
          </w:p>
        </w:tc>
      </w:tr>
      <w:tr w:rsidR="00913FD2">
        <w:trPr>
          <w:trHeight w:val="647"/>
        </w:trPr>
        <w:tc>
          <w:tcPr>
            <w:tcW w:w="8833" w:type="dxa"/>
          </w:tcPr>
          <w:p w:rsidR="00913FD2" w:rsidRDefault="00913FD2">
            <w:pPr>
              <w:jc w:val="both"/>
              <w:rPr>
                <w:rFonts w:ascii="Times New Roman" w:hAnsi="Times New Roman" w:cs="Times New Roman"/>
                <w:sz w:val="28"/>
              </w:rPr>
            </w:pPr>
          </w:p>
          <w:p w:rsidR="00913FD2" w:rsidRDefault="00856470">
            <w:pPr>
              <w:jc w:val="both"/>
              <w:rPr>
                <w:rFonts w:ascii="Times New Roman" w:hAnsi="Times New Roman" w:cs="Times New Roman"/>
                <w:sz w:val="28"/>
              </w:rPr>
            </w:pPr>
            <w:r>
              <w:rPr>
                <w:rFonts w:ascii="Times New Roman" w:hAnsi="Times New Roman" w:cs="Times New Roman"/>
                <w:sz w:val="28"/>
              </w:rPr>
              <w:t>Введение, цель и задачи, ожидаемые результаты, направления их использования</w:t>
            </w:r>
          </w:p>
        </w:tc>
        <w:tc>
          <w:tcPr>
            <w:tcW w:w="782" w:type="dxa"/>
          </w:tcPr>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4</w:t>
            </w:r>
          </w:p>
        </w:tc>
      </w:tr>
      <w:tr w:rsidR="00913FD2">
        <w:trPr>
          <w:trHeight w:val="632"/>
        </w:trPr>
        <w:tc>
          <w:tcPr>
            <w:tcW w:w="8833" w:type="dxa"/>
          </w:tcPr>
          <w:p w:rsidR="00913FD2" w:rsidRDefault="00913FD2">
            <w:pPr>
              <w:jc w:val="both"/>
              <w:rPr>
                <w:rFonts w:ascii="Times New Roman" w:hAnsi="Times New Roman" w:cs="Times New Roman"/>
                <w:sz w:val="28"/>
              </w:rPr>
            </w:pPr>
          </w:p>
          <w:p w:rsidR="00913FD2" w:rsidRDefault="00856470">
            <w:pPr>
              <w:jc w:val="both"/>
              <w:rPr>
                <w:rFonts w:ascii="Times New Roman" w:hAnsi="Times New Roman" w:cs="Times New Roman"/>
                <w:sz w:val="28"/>
              </w:rPr>
            </w:pPr>
            <w:r>
              <w:rPr>
                <w:rFonts w:ascii="Times New Roman" w:hAnsi="Times New Roman" w:cs="Times New Roman"/>
                <w:sz w:val="28"/>
              </w:rPr>
              <w:t>Анализ результатов итогового сочинения (изложения) в выпускных классах в 2023-2024 учебном году</w:t>
            </w:r>
          </w:p>
        </w:tc>
        <w:tc>
          <w:tcPr>
            <w:tcW w:w="782" w:type="dxa"/>
          </w:tcPr>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8</w:t>
            </w:r>
          </w:p>
        </w:tc>
      </w:tr>
      <w:tr w:rsidR="00913FD2">
        <w:trPr>
          <w:trHeight w:val="647"/>
        </w:trPr>
        <w:tc>
          <w:tcPr>
            <w:tcW w:w="8833" w:type="dxa"/>
          </w:tcPr>
          <w:p w:rsidR="00913FD2" w:rsidRDefault="00913FD2">
            <w:pPr>
              <w:ind w:firstLine="743"/>
              <w:jc w:val="both"/>
              <w:rPr>
                <w:rFonts w:ascii="Times New Roman" w:hAnsi="Times New Roman" w:cs="Times New Roman"/>
                <w:sz w:val="28"/>
              </w:rPr>
            </w:pPr>
          </w:p>
          <w:p w:rsidR="00913FD2" w:rsidRDefault="00856470">
            <w:pPr>
              <w:ind w:firstLine="743"/>
              <w:jc w:val="both"/>
              <w:rPr>
                <w:rFonts w:ascii="Times New Roman" w:hAnsi="Times New Roman" w:cs="Times New Roman"/>
                <w:sz w:val="28"/>
              </w:rPr>
            </w:pPr>
            <w:r>
              <w:rPr>
                <w:rFonts w:ascii="Times New Roman" w:hAnsi="Times New Roman" w:cs="Times New Roman"/>
                <w:sz w:val="28"/>
              </w:rPr>
              <w:t>Анализ результатов итогового сочинения по выполнению требований и критериев</w:t>
            </w:r>
          </w:p>
        </w:tc>
        <w:tc>
          <w:tcPr>
            <w:tcW w:w="782" w:type="dxa"/>
          </w:tcPr>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12</w:t>
            </w:r>
          </w:p>
        </w:tc>
      </w:tr>
      <w:tr w:rsidR="00913FD2">
        <w:trPr>
          <w:trHeight w:val="316"/>
        </w:trPr>
        <w:tc>
          <w:tcPr>
            <w:tcW w:w="8833" w:type="dxa"/>
          </w:tcPr>
          <w:p w:rsidR="00913FD2" w:rsidRDefault="00913FD2">
            <w:pPr>
              <w:ind w:firstLine="743"/>
              <w:jc w:val="both"/>
              <w:rPr>
                <w:rFonts w:ascii="Times New Roman" w:hAnsi="Times New Roman" w:cs="Times New Roman"/>
                <w:sz w:val="28"/>
              </w:rPr>
            </w:pPr>
          </w:p>
          <w:p w:rsidR="00913FD2" w:rsidRDefault="00856470">
            <w:pPr>
              <w:ind w:firstLine="743"/>
              <w:jc w:val="both"/>
              <w:rPr>
                <w:rFonts w:ascii="Times New Roman" w:hAnsi="Times New Roman" w:cs="Times New Roman"/>
                <w:sz w:val="28"/>
              </w:rPr>
            </w:pPr>
            <w:r>
              <w:rPr>
                <w:rFonts w:ascii="Times New Roman" w:hAnsi="Times New Roman" w:cs="Times New Roman"/>
                <w:sz w:val="28"/>
              </w:rPr>
              <w:t>Общий анализ итоговых сочинений</w:t>
            </w:r>
          </w:p>
        </w:tc>
        <w:tc>
          <w:tcPr>
            <w:tcW w:w="782" w:type="dxa"/>
          </w:tcPr>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19</w:t>
            </w:r>
          </w:p>
        </w:tc>
      </w:tr>
      <w:tr w:rsidR="00913FD2">
        <w:trPr>
          <w:trHeight w:val="647"/>
        </w:trPr>
        <w:tc>
          <w:tcPr>
            <w:tcW w:w="8833" w:type="dxa"/>
          </w:tcPr>
          <w:p w:rsidR="00913FD2" w:rsidRDefault="00913FD2">
            <w:pPr>
              <w:ind w:firstLine="743"/>
              <w:jc w:val="both"/>
              <w:rPr>
                <w:rFonts w:ascii="Times New Roman" w:hAnsi="Times New Roman" w:cs="Times New Roman"/>
                <w:sz w:val="28"/>
              </w:rPr>
            </w:pPr>
          </w:p>
          <w:p w:rsidR="00913FD2" w:rsidRDefault="00856470">
            <w:pPr>
              <w:ind w:firstLine="743"/>
              <w:jc w:val="both"/>
              <w:rPr>
                <w:rFonts w:ascii="Times New Roman" w:hAnsi="Times New Roman" w:cs="Times New Roman"/>
                <w:sz w:val="28"/>
              </w:rPr>
            </w:pPr>
            <w:r>
              <w:rPr>
                <w:rFonts w:ascii="Times New Roman" w:hAnsi="Times New Roman" w:cs="Times New Roman"/>
                <w:sz w:val="28"/>
              </w:rPr>
              <w:t>Анализ результатов итогового изложения по выполнению требований и критериев</w:t>
            </w:r>
          </w:p>
        </w:tc>
        <w:tc>
          <w:tcPr>
            <w:tcW w:w="782" w:type="dxa"/>
          </w:tcPr>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21</w:t>
            </w:r>
          </w:p>
        </w:tc>
      </w:tr>
      <w:tr w:rsidR="00913FD2">
        <w:trPr>
          <w:trHeight w:val="316"/>
        </w:trPr>
        <w:tc>
          <w:tcPr>
            <w:tcW w:w="8833" w:type="dxa"/>
          </w:tcPr>
          <w:p w:rsidR="00913FD2" w:rsidRDefault="00913FD2">
            <w:pPr>
              <w:ind w:firstLine="743"/>
              <w:jc w:val="both"/>
              <w:rPr>
                <w:rFonts w:ascii="Times New Roman" w:hAnsi="Times New Roman" w:cs="Times New Roman"/>
                <w:sz w:val="28"/>
              </w:rPr>
            </w:pPr>
          </w:p>
          <w:p w:rsidR="00913FD2" w:rsidRDefault="00856470">
            <w:pPr>
              <w:ind w:firstLine="743"/>
              <w:jc w:val="both"/>
              <w:rPr>
                <w:rFonts w:ascii="Times New Roman" w:hAnsi="Times New Roman" w:cs="Times New Roman"/>
                <w:sz w:val="28"/>
              </w:rPr>
            </w:pPr>
            <w:r>
              <w:rPr>
                <w:rFonts w:ascii="Times New Roman" w:hAnsi="Times New Roman" w:cs="Times New Roman"/>
                <w:sz w:val="28"/>
              </w:rPr>
              <w:t>Общий анализ итоговых изложений</w:t>
            </w:r>
          </w:p>
        </w:tc>
        <w:tc>
          <w:tcPr>
            <w:tcW w:w="782" w:type="dxa"/>
          </w:tcPr>
          <w:p w:rsidR="00913FD2" w:rsidRDefault="00913FD2">
            <w:pPr>
              <w:jc w:val="center"/>
              <w:rPr>
                <w:rFonts w:ascii="Times New Roman" w:hAnsi="Times New Roman" w:cs="Times New Roman"/>
                <w:sz w:val="28"/>
              </w:rPr>
            </w:pPr>
          </w:p>
          <w:p w:rsidR="00913FD2" w:rsidRDefault="00856470">
            <w:pPr>
              <w:jc w:val="center"/>
              <w:rPr>
                <w:rFonts w:ascii="Times New Roman" w:hAnsi="Times New Roman" w:cs="Times New Roman"/>
                <w:sz w:val="28"/>
              </w:rPr>
            </w:pPr>
            <w:r>
              <w:rPr>
                <w:rFonts w:ascii="Times New Roman" w:hAnsi="Times New Roman" w:cs="Times New Roman"/>
                <w:sz w:val="28"/>
              </w:rPr>
              <w:t>22</w:t>
            </w:r>
          </w:p>
        </w:tc>
      </w:tr>
      <w:tr w:rsidR="00913FD2">
        <w:trPr>
          <w:trHeight w:val="316"/>
        </w:trPr>
        <w:tc>
          <w:tcPr>
            <w:tcW w:w="8833" w:type="dxa"/>
          </w:tcPr>
          <w:p w:rsidR="00913FD2" w:rsidRDefault="00913FD2">
            <w:pPr>
              <w:jc w:val="both"/>
              <w:rPr>
                <w:rFonts w:ascii="Times New Roman" w:hAnsi="Times New Roman" w:cs="Times New Roman"/>
                <w:sz w:val="28"/>
              </w:rPr>
            </w:pPr>
          </w:p>
          <w:p w:rsidR="00913FD2" w:rsidRDefault="00856470">
            <w:pPr>
              <w:jc w:val="both"/>
              <w:rPr>
                <w:rFonts w:ascii="Times New Roman" w:hAnsi="Times New Roman" w:cs="Times New Roman"/>
                <w:sz w:val="28"/>
              </w:rPr>
            </w:pPr>
            <w:r>
              <w:rPr>
                <w:rFonts w:ascii="Times New Roman" w:hAnsi="Times New Roman" w:cs="Times New Roman"/>
                <w:sz w:val="28"/>
              </w:rPr>
              <w:t>Результаты перепроверки итогового сочинения (изложения) независимыми экспертами</w:t>
            </w:r>
          </w:p>
        </w:tc>
        <w:tc>
          <w:tcPr>
            <w:tcW w:w="782" w:type="dxa"/>
          </w:tcPr>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856470" w:rsidP="00E16DAA">
            <w:pPr>
              <w:jc w:val="center"/>
              <w:rPr>
                <w:rFonts w:ascii="Times New Roman" w:hAnsi="Times New Roman" w:cs="Times New Roman"/>
                <w:sz w:val="28"/>
              </w:rPr>
            </w:pPr>
            <w:r>
              <w:rPr>
                <w:rFonts w:ascii="Times New Roman" w:hAnsi="Times New Roman" w:cs="Times New Roman"/>
                <w:sz w:val="28"/>
              </w:rPr>
              <w:t>2</w:t>
            </w:r>
            <w:r w:rsidR="00E16DAA">
              <w:rPr>
                <w:rFonts w:ascii="Times New Roman" w:hAnsi="Times New Roman" w:cs="Times New Roman"/>
                <w:sz w:val="28"/>
              </w:rPr>
              <w:t>4</w:t>
            </w:r>
          </w:p>
        </w:tc>
      </w:tr>
      <w:tr w:rsidR="00913FD2">
        <w:trPr>
          <w:trHeight w:val="316"/>
        </w:trPr>
        <w:tc>
          <w:tcPr>
            <w:tcW w:w="8833" w:type="dxa"/>
          </w:tcPr>
          <w:p w:rsidR="00913FD2" w:rsidRDefault="00913FD2">
            <w:pPr>
              <w:jc w:val="both"/>
              <w:rPr>
                <w:rFonts w:ascii="Times New Roman" w:hAnsi="Times New Roman" w:cs="Times New Roman"/>
                <w:sz w:val="28"/>
              </w:rPr>
            </w:pPr>
          </w:p>
          <w:p w:rsidR="00913FD2" w:rsidRDefault="00856470">
            <w:pPr>
              <w:jc w:val="both"/>
              <w:rPr>
                <w:rFonts w:ascii="Times New Roman" w:hAnsi="Times New Roman" w:cs="Times New Roman"/>
                <w:sz w:val="28"/>
              </w:rPr>
            </w:pPr>
            <w:r>
              <w:rPr>
                <w:rFonts w:ascii="Times New Roman" w:hAnsi="Times New Roman" w:cs="Times New Roman"/>
                <w:sz w:val="28"/>
              </w:rPr>
              <w:t>Рекомендации, направленные на совершенствование результатов итогового сочинения (изложения)</w:t>
            </w:r>
          </w:p>
        </w:tc>
        <w:tc>
          <w:tcPr>
            <w:tcW w:w="782" w:type="dxa"/>
          </w:tcPr>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E16DAA">
            <w:pPr>
              <w:jc w:val="center"/>
              <w:rPr>
                <w:rFonts w:ascii="Times New Roman" w:hAnsi="Times New Roman" w:cs="Times New Roman"/>
                <w:sz w:val="28"/>
              </w:rPr>
            </w:pPr>
            <w:r>
              <w:rPr>
                <w:rFonts w:ascii="Times New Roman" w:hAnsi="Times New Roman" w:cs="Times New Roman"/>
                <w:sz w:val="28"/>
              </w:rPr>
              <w:t>29</w:t>
            </w:r>
          </w:p>
        </w:tc>
      </w:tr>
      <w:tr w:rsidR="00913FD2">
        <w:trPr>
          <w:trHeight w:val="316"/>
        </w:trPr>
        <w:tc>
          <w:tcPr>
            <w:tcW w:w="8833" w:type="dxa"/>
          </w:tcPr>
          <w:p w:rsidR="00913FD2" w:rsidRDefault="00913FD2">
            <w:pPr>
              <w:jc w:val="both"/>
              <w:rPr>
                <w:rFonts w:ascii="Times New Roman" w:hAnsi="Times New Roman" w:cs="Times New Roman"/>
                <w:sz w:val="28"/>
              </w:rPr>
            </w:pPr>
          </w:p>
          <w:p w:rsidR="00913FD2" w:rsidRDefault="00856470">
            <w:pPr>
              <w:jc w:val="both"/>
              <w:rPr>
                <w:rFonts w:ascii="Times New Roman" w:hAnsi="Times New Roman" w:cs="Times New Roman"/>
                <w:sz w:val="28"/>
              </w:rPr>
            </w:pPr>
            <w:r>
              <w:rPr>
                <w:rFonts w:ascii="Times New Roman" w:hAnsi="Times New Roman" w:cs="Times New Roman"/>
                <w:sz w:val="28"/>
              </w:rPr>
              <w:t>Выработанные меры по повышению качества обучения русскому языку совместно с отделением по русскому языку и литературе краевого учебно-методического объединения</w:t>
            </w:r>
          </w:p>
        </w:tc>
        <w:tc>
          <w:tcPr>
            <w:tcW w:w="782" w:type="dxa"/>
          </w:tcPr>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913FD2">
            <w:pPr>
              <w:jc w:val="center"/>
              <w:rPr>
                <w:rFonts w:ascii="Times New Roman" w:hAnsi="Times New Roman" w:cs="Times New Roman"/>
                <w:sz w:val="28"/>
              </w:rPr>
            </w:pPr>
          </w:p>
          <w:p w:rsidR="00913FD2" w:rsidRDefault="00856470" w:rsidP="00E16DAA">
            <w:pPr>
              <w:jc w:val="center"/>
              <w:rPr>
                <w:rFonts w:ascii="Times New Roman" w:hAnsi="Times New Roman" w:cs="Times New Roman"/>
                <w:sz w:val="28"/>
              </w:rPr>
            </w:pPr>
            <w:r>
              <w:rPr>
                <w:rFonts w:ascii="Times New Roman" w:hAnsi="Times New Roman" w:cs="Times New Roman"/>
                <w:sz w:val="28"/>
              </w:rPr>
              <w:t>3</w:t>
            </w:r>
            <w:r w:rsidR="00E16DAA">
              <w:rPr>
                <w:rFonts w:ascii="Times New Roman" w:hAnsi="Times New Roman" w:cs="Times New Roman"/>
                <w:sz w:val="28"/>
              </w:rPr>
              <w:t>1</w:t>
            </w:r>
          </w:p>
        </w:tc>
      </w:tr>
      <w:tr w:rsidR="00913FD2">
        <w:trPr>
          <w:trHeight w:val="316"/>
        </w:trPr>
        <w:tc>
          <w:tcPr>
            <w:tcW w:w="8833" w:type="dxa"/>
          </w:tcPr>
          <w:p w:rsidR="00913FD2" w:rsidRDefault="00913FD2">
            <w:pPr>
              <w:jc w:val="both"/>
              <w:rPr>
                <w:rFonts w:ascii="Times New Roman" w:hAnsi="Times New Roman" w:cs="Times New Roman"/>
                <w:sz w:val="28"/>
              </w:rPr>
            </w:pPr>
          </w:p>
        </w:tc>
        <w:tc>
          <w:tcPr>
            <w:tcW w:w="782" w:type="dxa"/>
          </w:tcPr>
          <w:p w:rsidR="00913FD2" w:rsidRDefault="00913FD2">
            <w:pPr>
              <w:jc w:val="center"/>
              <w:rPr>
                <w:rFonts w:ascii="Times New Roman" w:hAnsi="Times New Roman" w:cs="Times New Roman"/>
                <w:sz w:val="28"/>
              </w:rPr>
            </w:pPr>
          </w:p>
        </w:tc>
      </w:tr>
      <w:tr w:rsidR="00913FD2">
        <w:trPr>
          <w:trHeight w:val="316"/>
        </w:trPr>
        <w:tc>
          <w:tcPr>
            <w:tcW w:w="8833" w:type="dxa"/>
          </w:tcPr>
          <w:p w:rsidR="00913FD2" w:rsidRDefault="00856470">
            <w:pPr>
              <w:jc w:val="both"/>
              <w:rPr>
                <w:rFonts w:ascii="Times New Roman" w:hAnsi="Times New Roman" w:cs="Times New Roman"/>
                <w:sz w:val="28"/>
              </w:rPr>
            </w:pPr>
            <w:r>
              <w:rPr>
                <w:rFonts w:ascii="Times New Roman" w:hAnsi="Times New Roman" w:cs="Times New Roman"/>
                <w:sz w:val="28"/>
              </w:rPr>
              <w:t>Методические рекомендации по подготовке выпускников к итоговому сочинению</w:t>
            </w:r>
          </w:p>
        </w:tc>
        <w:tc>
          <w:tcPr>
            <w:tcW w:w="782" w:type="dxa"/>
          </w:tcPr>
          <w:p w:rsidR="00913FD2" w:rsidRDefault="00913FD2" w:rsidP="00054DF5">
            <w:pPr>
              <w:rPr>
                <w:rFonts w:ascii="Times New Roman" w:hAnsi="Times New Roman" w:cs="Times New Roman"/>
                <w:sz w:val="28"/>
              </w:rPr>
            </w:pPr>
          </w:p>
          <w:p w:rsidR="00913FD2" w:rsidRDefault="00856470" w:rsidP="00E16DAA">
            <w:pPr>
              <w:jc w:val="center"/>
              <w:rPr>
                <w:rFonts w:ascii="Times New Roman" w:hAnsi="Times New Roman" w:cs="Times New Roman"/>
                <w:sz w:val="28"/>
              </w:rPr>
            </w:pPr>
            <w:r>
              <w:rPr>
                <w:rFonts w:ascii="Times New Roman" w:hAnsi="Times New Roman" w:cs="Times New Roman"/>
                <w:sz w:val="28"/>
              </w:rPr>
              <w:t>3</w:t>
            </w:r>
            <w:r w:rsidR="00E16DAA">
              <w:rPr>
                <w:rFonts w:ascii="Times New Roman" w:hAnsi="Times New Roman" w:cs="Times New Roman"/>
                <w:sz w:val="28"/>
              </w:rPr>
              <w:t>2</w:t>
            </w:r>
          </w:p>
        </w:tc>
      </w:tr>
    </w:tbl>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szCs w:val="28"/>
        </w:rPr>
      </w:pPr>
    </w:p>
    <w:p w:rsidR="00054DF5" w:rsidRDefault="00054DF5">
      <w:pPr>
        <w:spacing w:after="0" w:line="240" w:lineRule="auto"/>
        <w:jc w:val="center"/>
        <w:rPr>
          <w:rFonts w:ascii="Times New Roman" w:hAnsi="Times New Roman" w:cs="Times New Roman"/>
          <w:sz w:val="28"/>
          <w:szCs w:val="28"/>
        </w:rPr>
      </w:pPr>
    </w:p>
    <w:p w:rsidR="00054DF5" w:rsidRDefault="00054DF5">
      <w:pPr>
        <w:spacing w:after="0" w:line="240" w:lineRule="auto"/>
        <w:jc w:val="center"/>
        <w:rPr>
          <w:rFonts w:ascii="Times New Roman" w:hAnsi="Times New Roman" w:cs="Times New Roman"/>
          <w:sz w:val="28"/>
          <w:szCs w:val="28"/>
        </w:rPr>
      </w:pPr>
    </w:p>
    <w:p w:rsidR="00054DF5" w:rsidRDefault="00054DF5">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rsidP="00856470">
      <w:pPr>
        <w:spacing w:after="0" w:line="240" w:lineRule="auto"/>
        <w:rPr>
          <w:rFonts w:ascii="Times New Roman" w:hAnsi="Times New Roman" w:cs="Times New Roman"/>
          <w:sz w:val="28"/>
        </w:rPr>
      </w:pP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Перечень условных обозначений, сокращений и терминов</w:t>
      </w:r>
    </w:p>
    <w:p w:rsidR="00913FD2" w:rsidRDefault="00913FD2">
      <w:pPr>
        <w:spacing w:after="0" w:line="240" w:lineRule="auto"/>
        <w:jc w:val="both"/>
        <w:rPr>
          <w:rFonts w:ascii="Times New Roman" w:hAnsi="Times New Roman" w:cs="Times New Roman"/>
          <w:sz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5"/>
      </w:tblGrid>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Минпросвещения России</w:t>
            </w:r>
          </w:p>
          <w:p w:rsidR="00913FD2" w:rsidRDefault="00913FD2">
            <w:pPr>
              <w:jc w:val="both"/>
              <w:rPr>
                <w:rFonts w:ascii="Times New Roman" w:hAnsi="Times New Roman" w:cs="Times New Roman"/>
                <w:sz w:val="24"/>
              </w:rPr>
            </w:pP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Министерство просвещения Российской Федерации</w:t>
            </w:r>
          </w:p>
        </w:tc>
      </w:tr>
      <w:tr w:rsidR="00913FD2">
        <w:tc>
          <w:tcPr>
            <w:tcW w:w="2830" w:type="dxa"/>
          </w:tcPr>
          <w:p w:rsidR="00913FD2" w:rsidRDefault="00856470">
            <w:pPr>
              <w:jc w:val="both"/>
              <w:rPr>
                <w:rFonts w:ascii="Times New Roman" w:hAnsi="Times New Roman" w:cs="Times New Roman"/>
                <w:sz w:val="24"/>
              </w:rPr>
            </w:pPr>
            <w:proofErr w:type="spellStart"/>
            <w:r>
              <w:rPr>
                <w:rFonts w:ascii="Times New Roman" w:hAnsi="Times New Roman" w:cs="Times New Roman"/>
                <w:sz w:val="24"/>
              </w:rPr>
              <w:t>Рособрнадзор</w:t>
            </w:r>
            <w:proofErr w:type="spellEnd"/>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Федеральная служба по надзору в сфере образования и науки Российской Федерации</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ФГБНУ «ФИПИ»</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Федеральное государственное бюджетное научное учреждение «Федеральный институт педагогических измерений»</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proofErr w:type="spellStart"/>
            <w:r>
              <w:rPr>
                <w:rFonts w:ascii="Times New Roman" w:hAnsi="Times New Roman" w:cs="Times New Roman"/>
                <w:sz w:val="24"/>
              </w:rPr>
              <w:t>Минобрнауки</w:t>
            </w:r>
            <w:proofErr w:type="spellEnd"/>
            <w:r>
              <w:rPr>
                <w:rFonts w:ascii="Times New Roman" w:hAnsi="Times New Roman" w:cs="Times New Roman"/>
                <w:sz w:val="24"/>
              </w:rPr>
              <w:t xml:space="preserve"> Алтайского края</w:t>
            </w:r>
          </w:p>
          <w:p w:rsidR="00913FD2" w:rsidRDefault="00913FD2">
            <w:pPr>
              <w:jc w:val="both"/>
              <w:rPr>
                <w:rFonts w:ascii="Times New Roman" w:hAnsi="Times New Roman" w:cs="Times New Roman"/>
                <w:sz w:val="24"/>
              </w:rPr>
            </w:pP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Министерство образования и науки Алтайского края</w:t>
            </w: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КАУ ДПО АИРО имени А.М. Топорова</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краевое автономное учреждение дополнительного профессионального образования «Алтайский институт развития образования имени Адриана Митрофановича Топорова»</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МО</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Муниципальное образование</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РЦОИ</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Региональный центр обработки информации Алтайского края</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ГИА-11</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Государственная итоговая аттестация по образовательным программам среднего общего образования</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ЕГЭ</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Единый государственный экзамен</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ОО</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Образовательная организация, осуществляющая образовательную деятельность по имеющей государственную аккредитацию образовательной программе</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 xml:space="preserve">РИС ГИА </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13FD2" w:rsidRDefault="00913FD2">
            <w:pPr>
              <w:jc w:val="both"/>
              <w:rPr>
                <w:rFonts w:ascii="Times New Roman" w:hAnsi="Times New Roman" w:cs="Times New Roman"/>
                <w:sz w:val="24"/>
              </w:rPr>
            </w:pP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Участники с ОВЗ</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Участники итогового сочинения (изложения) с ограниченными возможностями здоровья</w:t>
            </w:r>
          </w:p>
        </w:tc>
      </w:tr>
      <w:tr w:rsidR="00913FD2">
        <w:tc>
          <w:tcPr>
            <w:tcW w:w="2830" w:type="dxa"/>
          </w:tcPr>
          <w:p w:rsidR="00913FD2" w:rsidRDefault="00856470">
            <w:pPr>
              <w:jc w:val="both"/>
              <w:rPr>
                <w:rFonts w:ascii="Times New Roman" w:hAnsi="Times New Roman" w:cs="Times New Roman"/>
                <w:sz w:val="24"/>
              </w:rPr>
            </w:pPr>
            <w:r>
              <w:rPr>
                <w:rFonts w:ascii="Times New Roman" w:hAnsi="Times New Roman" w:cs="Times New Roman"/>
                <w:sz w:val="24"/>
              </w:rPr>
              <w:t>Обучающиеся СПО</w:t>
            </w:r>
          </w:p>
        </w:tc>
        <w:tc>
          <w:tcPr>
            <w:tcW w:w="6515" w:type="dxa"/>
          </w:tcPr>
          <w:p w:rsidR="00913FD2" w:rsidRDefault="00856470">
            <w:pPr>
              <w:jc w:val="both"/>
              <w:rPr>
                <w:rFonts w:ascii="Times New Roman" w:hAnsi="Times New Roman" w:cs="Times New Roman"/>
                <w:sz w:val="24"/>
              </w:rPr>
            </w:pPr>
            <w:r>
              <w:rPr>
                <w:rFonts w:ascii="Times New Roman" w:hAnsi="Times New Roman" w:cs="Times New Roman"/>
                <w:sz w:val="24"/>
              </w:rPr>
              <w:t>Лица, обучающиеся по образовательным программам среднего профессионального образования, не имеющие среднего общего образования</w:t>
            </w:r>
          </w:p>
        </w:tc>
      </w:tr>
    </w:tbl>
    <w:p w:rsidR="00913FD2" w:rsidRDefault="00913FD2">
      <w:pPr>
        <w:spacing w:after="0" w:line="240" w:lineRule="auto"/>
        <w:jc w:val="both"/>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rPr>
      </w:pPr>
    </w:p>
    <w:p w:rsidR="00913FD2" w:rsidRDefault="00913FD2">
      <w:pPr>
        <w:spacing w:after="0" w:line="240" w:lineRule="auto"/>
        <w:jc w:val="center"/>
        <w:rPr>
          <w:rFonts w:ascii="Times New Roman" w:hAnsi="Times New Roman" w:cs="Times New Roman"/>
          <w:sz w:val="28"/>
          <w:szCs w:val="28"/>
        </w:rPr>
      </w:pPr>
    </w:p>
    <w:p w:rsidR="00DD2C41" w:rsidRDefault="00DD2C41">
      <w:pPr>
        <w:spacing w:after="0" w:line="240" w:lineRule="auto"/>
        <w:jc w:val="center"/>
        <w:rPr>
          <w:rFonts w:ascii="Times New Roman" w:hAnsi="Times New Roman" w:cs="Times New Roman"/>
          <w:sz w:val="28"/>
          <w:szCs w:val="28"/>
        </w:rPr>
      </w:pPr>
    </w:p>
    <w:p w:rsidR="00DD2C41" w:rsidRDefault="00DD2C41">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szCs w:val="28"/>
        </w:rPr>
      </w:pPr>
    </w:p>
    <w:p w:rsidR="00913FD2" w:rsidRDefault="00913FD2">
      <w:pPr>
        <w:spacing w:after="0" w:line="240" w:lineRule="auto"/>
        <w:jc w:val="center"/>
        <w:rPr>
          <w:rFonts w:ascii="Times New Roman" w:hAnsi="Times New Roman" w:cs="Times New Roman"/>
          <w:sz w:val="28"/>
        </w:rPr>
      </w:pP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Введение, цель и задачи, ожидаемые результаты,</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направления их использования</w:t>
      </w: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Содержательный анализ по результатам итогового сочинения (изложения) проведен </w:t>
      </w:r>
      <w:r>
        <w:rPr>
          <w:rFonts w:ascii="Times New Roman" w:hAnsi="Times New Roman" w:cs="Times New Roman"/>
          <w:b/>
          <w:i/>
          <w:sz w:val="28"/>
        </w:rPr>
        <w:t>в соответствии с нормативно-правовыми документами федерального уровня</w:t>
      </w:r>
      <w:r>
        <w:rPr>
          <w:rFonts w:ascii="Times New Roman" w:hAnsi="Times New Roman" w:cs="Times New Roman"/>
          <w:sz w:val="28"/>
        </w:rPr>
        <w:t xml:space="preserve">: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Федеральный закон «Об образовании в Российской Федерации» от 29.12.2012 № 273-ФЗ (с изменениями и дополнениями);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приказ Федеральной службы по надзору в сфере образования и науки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xml:space="preserve">)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приказ Министерства просвещения Российской Федерации (Минпросвещения) от 04.04.2023 № 233, Федеральной службы по надзору в сфере образования и науки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xml:space="preserve">) № 552 «Об утверждении Порядка проведения государственной итоговой аттестации по образовательным программам среднего общего образования» (далее – Порядок проведения ГИА-11);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письмо Федеральной службы по надзору в сфере образования и науки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от 21.09.2023 № 04-303 о направлении методических документов, рекомендуемых при организации и проведении итогового сочинения (изложения) в 2023-2024 учебном году:</w:t>
      </w:r>
    </w:p>
    <w:p w:rsidR="00913FD2" w:rsidRDefault="00856470">
      <w:pPr>
        <w:spacing w:after="0" w:line="240" w:lineRule="auto"/>
        <w:ind w:firstLine="993"/>
        <w:jc w:val="both"/>
        <w:rPr>
          <w:rFonts w:ascii="Times New Roman" w:hAnsi="Times New Roman" w:cs="Times New Roman"/>
          <w:sz w:val="28"/>
        </w:rPr>
      </w:pPr>
      <w:r>
        <w:rPr>
          <w:rFonts w:ascii="Times New Roman" w:hAnsi="Times New Roman" w:cs="Times New Roman"/>
          <w:sz w:val="28"/>
        </w:rPr>
        <w:t>«Методические рекомендации по организации и проведению итогового сочинения (изложения) в 2023-2024 учебном году»;</w:t>
      </w:r>
    </w:p>
    <w:p w:rsidR="00913FD2" w:rsidRDefault="00856470">
      <w:pPr>
        <w:spacing w:after="0" w:line="240" w:lineRule="auto"/>
        <w:ind w:firstLine="993"/>
        <w:jc w:val="both"/>
        <w:rPr>
          <w:rFonts w:ascii="Times New Roman" w:hAnsi="Times New Roman" w:cs="Times New Roman"/>
          <w:sz w:val="28"/>
        </w:rPr>
      </w:pPr>
      <w:r>
        <w:rPr>
          <w:rFonts w:ascii="Times New Roman" w:hAnsi="Times New Roman" w:cs="Times New Roman"/>
          <w:sz w:val="28"/>
        </w:rPr>
        <w:t>«Правила заполнения бланков итогового сочинения (изложения) в 2023/24 учебном году»;</w:t>
      </w:r>
    </w:p>
    <w:p w:rsidR="00913FD2" w:rsidRDefault="00856470">
      <w:pPr>
        <w:spacing w:after="0" w:line="240" w:lineRule="auto"/>
        <w:ind w:firstLine="993"/>
        <w:jc w:val="both"/>
        <w:rPr>
          <w:rFonts w:ascii="Times New Roman" w:hAnsi="Times New Roman" w:cs="Times New Roman"/>
          <w:sz w:val="28"/>
        </w:rPr>
      </w:pPr>
      <w:r>
        <w:rPr>
          <w:rFonts w:ascii="Times New Roman" w:hAnsi="Times New Roman" w:cs="Times New Roman"/>
          <w:sz w:val="28"/>
        </w:rPr>
        <w:t>«Сборник отчетных форм для проведения итогового сочинения (изложения) в 2023-2024 учебном году»;</w:t>
      </w:r>
    </w:p>
    <w:p w:rsidR="00913FD2" w:rsidRDefault="00856470">
      <w:pPr>
        <w:spacing w:after="0" w:line="240" w:lineRule="auto"/>
        <w:ind w:firstLine="1276"/>
        <w:jc w:val="both"/>
        <w:rPr>
          <w:rFonts w:ascii="Times New Roman" w:hAnsi="Times New Roman" w:cs="Times New Roman"/>
          <w:sz w:val="28"/>
        </w:rPr>
      </w:pPr>
      <w:r>
        <w:rPr>
          <w:rFonts w:ascii="Times New Roman" w:hAnsi="Times New Roman" w:cs="Times New Roman"/>
          <w:sz w:val="28"/>
        </w:rPr>
        <w:t>информационное письмо Федеральной службы по надзору в сфере образования и науки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xml:space="preserve">) от 24.10.2022 № 04-408 «Об Открытом банке текстов для итогового изложения»; </w:t>
      </w:r>
    </w:p>
    <w:p w:rsidR="00913FD2" w:rsidRDefault="00856470">
      <w:pPr>
        <w:spacing w:after="0" w:line="240" w:lineRule="auto"/>
        <w:ind w:firstLine="708"/>
        <w:jc w:val="both"/>
        <w:rPr>
          <w:rFonts w:ascii="Times New Roman" w:hAnsi="Times New Roman" w:cs="Times New Roman"/>
          <w:sz w:val="28"/>
        </w:rPr>
      </w:pPr>
      <w:r>
        <w:rPr>
          <w:rFonts w:ascii="Times New Roman" w:hAnsi="Times New Roman" w:cs="Times New Roman"/>
          <w:sz w:val="28"/>
        </w:rPr>
        <w:t>письмо Федеральной службы по надзору в сфере образования и науки (</w:t>
      </w:r>
      <w:proofErr w:type="spellStart"/>
      <w:r>
        <w:rPr>
          <w:rFonts w:ascii="Times New Roman" w:hAnsi="Times New Roman" w:cs="Times New Roman"/>
          <w:sz w:val="28"/>
        </w:rPr>
        <w:t>Рособрнадзор</w:t>
      </w:r>
      <w:proofErr w:type="spellEnd"/>
      <w:r>
        <w:rPr>
          <w:rFonts w:ascii="Times New Roman" w:hAnsi="Times New Roman" w:cs="Times New Roman"/>
          <w:sz w:val="28"/>
        </w:rPr>
        <w:t>) от 27.10.2023 № 10-807 «О направлении графика внесения сведений об итоговом сочинении (изложении) в региональные информационные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проверки и обработки итогового сочинения (изложения) на 2023-2024 учебный год».</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b/>
          <w:i/>
          <w:sz w:val="28"/>
        </w:rPr>
        <w:lastRenderedPageBreak/>
        <w:t>Цель проведения итогового сочинения (изложения):</w:t>
      </w:r>
      <w:r>
        <w:rPr>
          <w:rFonts w:ascii="Times New Roman" w:hAnsi="Times New Roman" w:cs="Times New Roman"/>
          <w:sz w:val="28"/>
        </w:rPr>
        <w:t xml:space="preserve"> определение уровня речевой культуры выпускника, его начитанности, личностной зрелости, умения рассуждать с опорой на литературный материал по избранной теме.</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Задачи проведения итогового сочинения (изложения):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обеспечение допуска к государственной итоговой аттестации по образовательным программам среднего общего образования;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использование результата итогового сочинения, как индивидуального достижения при поступлении в вузы. </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Сроки проведения итогового сочинения (изложения):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основной период: 06.12.2023;</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дополнительные периоды: 07.02.2024, 10.04.2024.</w:t>
      </w:r>
    </w:p>
    <w:p w:rsidR="00913FD2" w:rsidRDefault="00856470">
      <w:pPr>
        <w:spacing w:after="0" w:line="240" w:lineRule="auto"/>
        <w:ind w:firstLine="709"/>
        <w:jc w:val="both"/>
        <w:rPr>
          <w:rFonts w:ascii="Times New Roman" w:hAnsi="Times New Roman" w:cs="Times New Roman"/>
          <w:sz w:val="28"/>
        </w:rPr>
      </w:pPr>
      <w:r w:rsidRPr="00856470">
        <w:rPr>
          <w:rFonts w:ascii="Times New Roman" w:hAnsi="Times New Roman" w:cs="Times New Roman"/>
          <w:b/>
          <w:i/>
          <w:sz w:val="28"/>
        </w:rPr>
        <w:t>Объект анализа</w:t>
      </w:r>
      <w:r w:rsidRPr="00856470">
        <w:rPr>
          <w:rFonts w:ascii="Times New Roman" w:hAnsi="Times New Roman" w:cs="Times New Roman"/>
          <w:sz w:val="28"/>
        </w:rPr>
        <w:t>: результаты итогового сочинения (изложения.</w:t>
      </w:r>
      <w:r>
        <w:rPr>
          <w:rFonts w:ascii="Times New Roman" w:hAnsi="Times New Roman" w:cs="Times New Roman"/>
          <w:sz w:val="28"/>
        </w:rPr>
        <w:t xml:space="preserve"> </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 xml:space="preserve">Выборка участников итогового сочинения (изложения):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69 муниципальных образований;</w:t>
      </w:r>
    </w:p>
    <w:p w:rsidR="00856470" w:rsidRPr="00DD2C41" w:rsidRDefault="00856470">
      <w:pPr>
        <w:spacing w:after="0" w:line="240" w:lineRule="auto"/>
        <w:ind w:firstLine="709"/>
        <w:jc w:val="both"/>
        <w:rPr>
          <w:rFonts w:ascii="Times New Roman" w:hAnsi="Times New Roman" w:cs="Times New Roman"/>
          <w:sz w:val="28"/>
        </w:rPr>
      </w:pPr>
      <w:r w:rsidRPr="00DD2C41">
        <w:rPr>
          <w:rFonts w:ascii="Times New Roman" w:hAnsi="Times New Roman" w:cs="Times New Roman"/>
          <w:sz w:val="28"/>
        </w:rPr>
        <w:t>68</w:t>
      </w:r>
      <w:r w:rsidR="00DD2C41" w:rsidRPr="00DD2C41">
        <w:rPr>
          <w:rFonts w:ascii="Times New Roman" w:hAnsi="Times New Roman" w:cs="Times New Roman"/>
          <w:sz w:val="28"/>
        </w:rPr>
        <w:t>0</w:t>
      </w:r>
      <w:r w:rsidRPr="00DD2C41">
        <w:rPr>
          <w:rFonts w:ascii="Times New Roman" w:hAnsi="Times New Roman" w:cs="Times New Roman"/>
          <w:sz w:val="28"/>
        </w:rPr>
        <w:t xml:space="preserve"> ОО, расположенных на территории Алтайского края, в том числе:</w:t>
      </w:r>
    </w:p>
    <w:p w:rsidR="00913FD2" w:rsidRPr="00DD2C41" w:rsidRDefault="00856470" w:rsidP="00DD2C41">
      <w:pPr>
        <w:spacing w:after="0" w:line="240" w:lineRule="auto"/>
        <w:ind w:firstLine="1134"/>
        <w:jc w:val="both"/>
        <w:rPr>
          <w:rFonts w:ascii="Times New Roman" w:hAnsi="Times New Roman" w:cs="Times New Roman"/>
          <w:sz w:val="28"/>
        </w:rPr>
      </w:pPr>
      <w:r w:rsidRPr="00DD2C41">
        <w:rPr>
          <w:rFonts w:ascii="Times New Roman" w:hAnsi="Times New Roman" w:cs="Times New Roman"/>
          <w:sz w:val="28"/>
        </w:rPr>
        <w:t xml:space="preserve">7 ОО, подведомственных </w:t>
      </w:r>
      <w:proofErr w:type="spellStart"/>
      <w:r w:rsidRPr="00DD2C41">
        <w:rPr>
          <w:rFonts w:ascii="Times New Roman" w:hAnsi="Times New Roman" w:cs="Times New Roman"/>
          <w:sz w:val="28"/>
        </w:rPr>
        <w:t>Минобрнауки</w:t>
      </w:r>
      <w:proofErr w:type="spellEnd"/>
      <w:r w:rsidRPr="00DD2C41">
        <w:rPr>
          <w:rFonts w:ascii="Times New Roman" w:hAnsi="Times New Roman" w:cs="Times New Roman"/>
          <w:sz w:val="28"/>
        </w:rPr>
        <w:t xml:space="preserve"> Алтайского края;</w:t>
      </w:r>
    </w:p>
    <w:p w:rsidR="00913FD2" w:rsidRDefault="00856470" w:rsidP="00DD2C41">
      <w:pPr>
        <w:spacing w:after="0" w:line="240" w:lineRule="auto"/>
        <w:ind w:firstLine="1134"/>
        <w:jc w:val="both"/>
        <w:rPr>
          <w:rFonts w:ascii="Times New Roman" w:hAnsi="Times New Roman" w:cs="Times New Roman"/>
          <w:sz w:val="28"/>
        </w:rPr>
      </w:pPr>
      <w:r>
        <w:rPr>
          <w:rFonts w:ascii="Times New Roman" w:hAnsi="Times New Roman" w:cs="Times New Roman"/>
          <w:sz w:val="28"/>
        </w:rPr>
        <w:t xml:space="preserve">4 </w:t>
      </w:r>
      <w:r>
        <w:rPr>
          <w:rFonts w:ascii="Times New Roman" w:eastAsia="Times New Roman" w:hAnsi="Times New Roman" w:cs="Times New Roman"/>
          <w:color w:val="000000"/>
          <w:sz w:val="28"/>
          <w:szCs w:val="28"/>
          <w:lang w:eastAsia="ru-RU"/>
        </w:rPr>
        <w:t>негосударственных образовательных организации.</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b/>
          <w:i/>
          <w:sz w:val="28"/>
        </w:rPr>
        <w:t xml:space="preserve">Методы сбора данных по итоговому сочинению (изложению): </w:t>
      </w:r>
      <w:r>
        <w:rPr>
          <w:rFonts w:ascii="Times New Roman" w:hAnsi="Times New Roman" w:cs="Times New Roman"/>
          <w:sz w:val="28"/>
        </w:rPr>
        <w:t xml:space="preserve">данные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b/>
          <w:i/>
          <w:sz w:val="28"/>
        </w:rPr>
        <w:t xml:space="preserve">Использование информационных систем по сбору информации для проведения анализа: </w:t>
      </w:r>
      <w:r>
        <w:rPr>
          <w:rFonts w:ascii="Times New Roman" w:hAnsi="Times New Roman" w:cs="Times New Roman"/>
          <w:sz w:val="28"/>
        </w:rPr>
        <w:t>региональная информационная система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Форма предоставления содержательного анализа по результатам итогового сочинения (изложения):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подготовка содержательного анализа по результатам итогового сочинения (изложения) (далее – содержательный анализ);</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направление содержательного анализа в отдел </w:t>
      </w:r>
      <w:r>
        <w:rPr>
          <w:rFonts w:ascii="Times New Roman" w:eastAsia="Times New Roman" w:hAnsi="Times New Roman" w:cs="Times New Roman"/>
          <w:iCs/>
          <w:color w:val="000000"/>
          <w:sz w:val="28"/>
          <w:szCs w:val="28"/>
          <w:lang w:eastAsia="ru-RU"/>
        </w:rPr>
        <w:t>организации общего образования и оценочных процедур Министерства образования и науки Алтайского края</w:t>
      </w:r>
      <w:r>
        <w:rPr>
          <w:rFonts w:ascii="Times New Roman" w:hAnsi="Times New Roman" w:cs="Times New Roman"/>
          <w:sz w:val="28"/>
        </w:rPr>
        <w:t xml:space="preserve">;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размещение содержательного анализа на официальном сайте КАУ ДПО АИРО имени А.М. Топорова» в разделе «Результаты ГИА/Анализ проведения </w:t>
      </w:r>
      <w:r>
        <w:rPr>
          <w:rFonts w:ascii="Times New Roman" w:hAnsi="Times New Roman" w:cs="Times New Roman"/>
          <w:sz w:val="28"/>
        </w:rPr>
        <w:lastRenderedPageBreak/>
        <w:t xml:space="preserve">итогового сочинения на территории Алтайского края в 2023-2024 учебном году». </w:t>
      </w:r>
    </w:p>
    <w:p w:rsidR="00913FD2" w:rsidRDefault="00856470">
      <w:pPr>
        <w:spacing w:after="0" w:line="240" w:lineRule="auto"/>
        <w:ind w:firstLine="709"/>
        <w:jc w:val="both"/>
        <w:rPr>
          <w:rFonts w:ascii="Times New Roman" w:hAnsi="Times New Roman" w:cs="Times New Roman"/>
          <w:b/>
          <w:i/>
          <w:sz w:val="28"/>
        </w:rPr>
      </w:pPr>
      <w:r w:rsidRPr="00856470">
        <w:rPr>
          <w:rFonts w:ascii="Times New Roman" w:hAnsi="Times New Roman" w:cs="Times New Roman"/>
          <w:b/>
          <w:i/>
          <w:sz w:val="28"/>
        </w:rPr>
        <w:t>Использование результатов анализа:</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Сформированный содержательный анализ по результатам проведения итогового сочинения (изложения) как допуск к ГИА-11 в 2024 году может быть использован:</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р</w:t>
      </w:r>
      <w:r>
        <w:rPr>
          <w:rFonts w:ascii="Times New Roman" w:eastAsia="Times New Roman" w:hAnsi="Times New Roman" w:cs="Times New Roman"/>
          <w:bCs/>
          <w:sz w:val="28"/>
          <w:szCs w:val="20"/>
          <w:lang w:eastAsia="ar-SA"/>
        </w:rPr>
        <w:t>уководителями органов местного самоуправления, осуществляющим управление в сфере образования</w:t>
      </w:r>
      <w:r>
        <w:rPr>
          <w:rFonts w:ascii="Times New Roman" w:hAnsi="Times New Roman" w:cs="Times New Roman"/>
          <w:sz w:val="28"/>
        </w:rPr>
        <w:t>, для принятия управленческих решений по совершенствованию процесса обучения;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профессорско-преподавательским составом, сотрудниками КАУ ДПО АИРО имени А. М. Топорова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руководителями образовательных организаций и учителями-предметниками ОО, расположенных на территории Алтайского </w:t>
      </w:r>
      <w:r w:rsidRPr="00856470">
        <w:rPr>
          <w:rFonts w:ascii="Times New Roman" w:hAnsi="Times New Roman" w:cs="Times New Roman"/>
          <w:sz w:val="28"/>
        </w:rPr>
        <w:t>края, при</w:t>
      </w:r>
      <w:r>
        <w:rPr>
          <w:rFonts w:ascii="Times New Roman" w:hAnsi="Times New Roman" w:cs="Times New Roman"/>
          <w:sz w:val="28"/>
        </w:rPr>
        <w:t xml:space="preserve"> планировании учебного процесса, корректировке используемых технологий обучения.</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 xml:space="preserve">Заказчик проведения анализа: </w:t>
      </w:r>
    </w:p>
    <w:p w:rsidR="00913FD2" w:rsidRDefault="00856470">
      <w:pPr>
        <w:spacing w:after="0" w:line="240" w:lineRule="auto"/>
        <w:ind w:firstLine="709"/>
        <w:jc w:val="both"/>
        <w:rPr>
          <w:rFonts w:ascii="Times New Roman" w:hAnsi="Times New Roman" w:cs="Times New Roman"/>
          <w:sz w:val="28"/>
        </w:rPr>
      </w:pPr>
      <w:proofErr w:type="spellStart"/>
      <w:r>
        <w:rPr>
          <w:rFonts w:ascii="Times New Roman" w:hAnsi="Times New Roman" w:cs="Times New Roman"/>
          <w:sz w:val="28"/>
        </w:rPr>
        <w:t>Минобрнауки</w:t>
      </w:r>
      <w:proofErr w:type="spellEnd"/>
      <w:r>
        <w:rPr>
          <w:rFonts w:ascii="Times New Roman" w:hAnsi="Times New Roman" w:cs="Times New Roman"/>
          <w:sz w:val="28"/>
        </w:rPr>
        <w:t xml:space="preserve"> Алтайского края.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b/>
          <w:i/>
          <w:sz w:val="28"/>
        </w:rPr>
        <w:t xml:space="preserve">Ответственные за организацию и проведения анализа: </w:t>
      </w:r>
      <w:r>
        <w:rPr>
          <w:rFonts w:ascii="Times New Roman" w:hAnsi="Times New Roman" w:cs="Times New Roman"/>
          <w:sz w:val="28"/>
        </w:rPr>
        <w:t>КАУ ДПО АИРО имени А. М. Топорова.</w:t>
      </w:r>
    </w:p>
    <w:p w:rsidR="00913FD2" w:rsidRDefault="00856470">
      <w:pPr>
        <w:spacing w:after="0" w:line="240" w:lineRule="auto"/>
        <w:ind w:firstLine="709"/>
        <w:jc w:val="both"/>
        <w:rPr>
          <w:b/>
          <w:i/>
        </w:rPr>
      </w:pPr>
      <w:r>
        <w:rPr>
          <w:rFonts w:ascii="Times New Roman" w:hAnsi="Times New Roman" w:cs="Times New Roman"/>
          <w:b/>
          <w:i/>
          <w:sz w:val="28"/>
        </w:rPr>
        <w:t>Ссылка на размещение информации на сайте:</w:t>
      </w:r>
    </w:p>
    <w:p w:rsidR="00913FD2" w:rsidRDefault="00300F14">
      <w:pPr>
        <w:spacing w:after="0" w:line="240" w:lineRule="auto"/>
        <w:ind w:firstLine="709"/>
        <w:jc w:val="both"/>
        <w:rPr>
          <w:rStyle w:val="af4"/>
          <w:rFonts w:ascii="Times New Roman" w:hAnsi="Times New Roman" w:cs="Times New Roman"/>
          <w:sz w:val="28"/>
        </w:rPr>
      </w:pPr>
      <w:hyperlink r:id="rId8" w:history="1">
        <w:r w:rsidRPr="000529E0">
          <w:rPr>
            <w:rStyle w:val="af4"/>
            <w:rFonts w:ascii="Times New Roman" w:hAnsi="Times New Roman" w:cs="Times New Roman"/>
            <w:sz w:val="28"/>
          </w:rPr>
          <w:t>https://iro22.ru/dejatelnost/gia/</w:t>
        </w:r>
      </w:hyperlink>
      <w:r>
        <w:rPr>
          <w:rStyle w:val="af4"/>
          <w:rFonts w:ascii="Times New Roman" w:hAnsi="Times New Roman" w:cs="Times New Roman"/>
          <w:sz w:val="28"/>
        </w:rPr>
        <w:t xml:space="preserve"> </w:t>
      </w:r>
    </w:p>
    <w:p w:rsidR="00300F14" w:rsidRDefault="00300F14">
      <w:pPr>
        <w:spacing w:after="0" w:line="240" w:lineRule="auto"/>
        <w:ind w:firstLine="709"/>
        <w:jc w:val="both"/>
        <w:rPr>
          <w:rFonts w:ascii="Times New Roman" w:hAnsi="Times New Roman" w:cs="Times New Roman"/>
          <w:sz w:val="28"/>
        </w:rPr>
      </w:pPr>
      <w:bookmarkStart w:id="0" w:name="_GoBack"/>
      <w:bookmarkEnd w:id="0"/>
    </w:p>
    <w:p w:rsidR="00913FD2" w:rsidRPr="00856470" w:rsidRDefault="00856470">
      <w:pPr>
        <w:spacing w:after="0" w:line="240" w:lineRule="auto"/>
        <w:ind w:firstLine="709"/>
        <w:jc w:val="both"/>
        <w:rPr>
          <w:rFonts w:ascii="Times New Roman" w:hAnsi="Times New Roman" w:cs="Times New Roman"/>
          <w:sz w:val="28"/>
        </w:rPr>
      </w:pPr>
      <w:r w:rsidRPr="00856470">
        <w:rPr>
          <w:rFonts w:ascii="Times New Roman" w:hAnsi="Times New Roman" w:cs="Times New Roman"/>
          <w:sz w:val="28"/>
        </w:rPr>
        <w:t xml:space="preserve">Основная цель проведения итогового сочинения: проверить умение выпускников рассуждать на нравственно-этические темы, аргументировать свое мнение, привлекая литературные источники, определить уровень речевой культуры выпускника, его начитанности, личностной зрелости и умения рассуждать с опорой на литературный материал по избранной теме. </w:t>
      </w:r>
    </w:p>
    <w:p w:rsidR="00913FD2" w:rsidRDefault="00856470">
      <w:pPr>
        <w:spacing w:after="0" w:line="240" w:lineRule="auto"/>
        <w:ind w:firstLine="709"/>
        <w:jc w:val="both"/>
        <w:rPr>
          <w:rFonts w:ascii="Times New Roman" w:hAnsi="Times New Roman" w:cs="Times New Roman"/>
          <w:sz w:val="28"/>
        </w:rPr>
      </w:pPr>
      <w:r w:rsidRPr="00856470">
        <w:rPr>
          <w:rFonts w:ascii="Times New Roman" w:hAnsi="Times New Roman" w:cs="Times New Roman"/>
          <w:sz w:val="28"/>
        </w:rPr>
        <w:t>Сочинение является универсальной формой проверки уровня речевого</w:t>
      </w:r>
      <w:r>
        <w:rPr>
          <w:rFonts w:ascii="Times New Roman" w:hAnsi="Times New Roman" w:cs="Times New Roman"/>
          <w:sz w:val="28"/>
        </w:rPr>
        <w:t xml:space="preserve"> и интеллектуального развития обучающихся, позволяет оценить </w:t>
      </w:r>
      <w:proofErr w:type="spellStart"/>
      <w:r>
        <w:rPr>
          <w:rFonts w:ascii="Times New Roman" w:hAnsi="Times New Roman" w:cs="Times New Roman"/>
          <w:sz w:val="28"/>
        </w:rPr>
        <w:t>сформированность</w:t>
      </w:r>
      <w:proofErr w:type="spellEnd"/>
      <w:r>
        <w:rPr>
          <w:rFonts w:ascii="Times New Roman" w:hAnsi="Times New Roman" w:cs="Times New Roman"/>
          <w:sz w:val="28"/>
        </w:rPr>
        <w:t xml:space="preserve"> </w:t>
      </w:r>
      <w:proofErr w:type="spellStart"/>
      <w:r>
        <w:rPr>
          <w:rFonts w:ascii="Times New Roman" w:hAnsi="Times New Roman" w:cs="Times New Roman"/>
          <w:sz w:val="28"/>
        </w:rPr>
        <w:t>метапредметных</w:t>
      </w:r>
      <w:proofErr w:type="spellEnd"/>
      <w:r>
        <w:rPr>
          <w:rFonts w:ascii="Times New Roman" w:hAnsi="Times New Roman" w:cs="Times New Roman"/>
          <w:sz w:val="28"/>
        </w:rPr>
        <w:t xml:space="preserve"> умений. Работа по подготовке к написанию сочинения позволяет развивать умение понимать тему (вопрос) и давать на вопрос темы точный ответ, формулировать основной и вспомогательные тезисы своего рассуждения (сочинения), умение выстраивать систему аргументации высказывания (обоснование и подтверждение примерами), умение логично и связно излагать мысли, соблюдая речевые и грамматические правила.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Подготовка к написанию сочинения формирует предметные знания и умения, умение обращаться к литературному материалу, выбирать соответствующее проблематике сочинения произведение (произведения), мотивирует к чтению художественных произведений русской и мировой литературы. Такая работа развивает навыки анализа произведений в единстве эмоционального восприятия и интеллектуального осмысления, способствует пониманию авторской концепции анализируемого произведения, развитию умений видеть приемы, с помощью которых автор раскрывает основную идею, ориентирует </w:t>
      </w:r>
      <w:r>
        <w:rPr>
          <w:rFonts w:ascii="Times New Roman" w:hAnsi="Times New Roman" w:cs="Times New Roman"/>
          <w:sz w:val="28"/>
        </w:rPr>
        <w:lastRenderedPageBreak/>
        <w:t xml:space="preserve">на восприятие произведения в литературно-культурном контексте. Также подготовка к сочинению учит размышлять о прочитанном, строить собственное суждение и обосновывать его, применять знания о нормах русского языка в речевой практике.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Темы сочинений, предлагаемые выпускникам, ориентированы на широкий круг социально-философских вопросов, позволяют соотнести историю и современность, опереться на читательский кругозор и опыт социально-значимой деятельности выпускника, то есть имеют большой воспитательный потенциал. Подготовка к итоговому сочинению способствует достижению личностных результатов.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Работа с сочинением – одно из значимых направлений деятельности по повышению качества обучения русскому языку. Вопросы по формированию умений написания сочинений необходимо обсуждать на заседаниях методических объединений с учетом данных материалов, опираясь на результаты анализа существующих дефицитов и рекомендации по их восполнению.</w:t>
      </w:r>
    </w:p>
    <w:p w:rsidR="00913FD2" w:rsidRDefault="00856470">
      <w:pPr>
        <w:rPr>
          <w:rFonts w:ascii="Times New Roman" w:hAnsi="Times New Roman" w:cs="Times New Roman"/>
          <w:sz w:val="28"/>
        </w:rPr>
      </w:pPr>
      <w:r>
        <w:rPr>
          <w:rFonts w:ascii="Times New Roman" w:hAnsi="Times New Roman" w:cs="Times New Roman"/>
          <w:sz w:val="28"/>
        </w:rPr>
        <w:br w:type="page" w:clear="all"/>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Анализ результатов итогового сочинения (изложения)</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в выпускных классах в 2023-2024 учебном году</w:t>
      </w:r>
    </w:p>
    <w:p w:rsidR="00913FD2" w:rsidRDefault="00913FD2">
      <w:pPr>
        <w:spacing w:after="0" w:line="240" w:lineRule="auto"/>
        <w:jc w:val="center"/>
        <w:rPr>
          <w:rFonts w:ascii="Times New Roman" w:hAnsi="Times New Roman" w:cs="Times New Roman"/>
          <w:b/>
          <w:sz w:val="28"/>
        </w:rPr>
      </w:pPr>
    </w:p>
    <w:p w:rsidR="00913FD2" w:rsidRDefault="00856470">
      <w:pPr>
        <w:spacing w:after="0" w:line="240" w:lineRule="auto"/>
        <w:ind w:firstLine="709"/>
        <w:jc w:val="both"/>
        <w:rPr>
          <w:rFonts w:ascii="Times New Roman" w:hAnsi="Times New Roman" w:cs="Times New Roman"/>
          <w:sz w:val="28"/>
        </w:rPr>
      </w:pPr>
      <w:r w:rsidRPr="00856470">
        <w:rPr>
          <w:rFonts w:ascii="Times New Roman" w:hAnsi="Times New Roman" w:cs="Times New Roman"/>
          <w:sz w:val="28"/>
        </w:rPr>
        <w:t>В Алтайском крае итоговое сочинение (изложение) в 2023-2024 учебном году проведено в соответствии с единым расписанием: 6 декабря 2023 года, 7 февраля и 10 апреля 2024 года.</w:t>
      </w:r>
    </w:p>
    <w:p w:rsidR="00054DF5" w:rsidRPr="00856470" w:rsidRDefault="00054DF5">
      <w:pPr>
        <w:spacing w:after="0" w:line="240" w:lineRule="auto"/>
        <w:ind w:firstLine="709"/>
        <w:jc w:val="both"/>
        <w:rPr>
          <w:rFonts w:ascii="Times New Roman" w:hAnsi="Times New Roman" w:cs="Times New Roman"/>
          <w:sz w:val="28"/>
        </w:rPr>
      </w:pPr>
    </w:p>
    <w:p w:rsidR="00913FD2" w:rsidRPr="00856470" w:rsidRDefault="00856470">
      <w:pPr>
        <w:spacing w:after="0" w:line="240" w:lineRule="auto"/>
        <w:ind w:firstLine="709"/>
        <w:jc w:val="right"/>
        <w:rPr>
          <w:rFonts w:ascii="Times New Roman" w:hAnsi="Times New Roman" w:cs="Times New Roman"/>
          <w:bCs/>
          <w:i/>
          <w:sz w:val="28"/>
        </w:rPr>
      </w:pPr>
      <w:r w:rsidRPr="00856470">
        <w:rPr>
          <w:rFonts w:ascii="Times New Roman" w:hAnsi="Times New Roman" w:cs="Times New Roman"/>
          <w:i/>
          <w:iCs/>
          <w:sz w:val="28"/>
        </w:rPr>
        <w:t>Таблица 1</w:t>
      </w:r>
    </w:p>
    <w:p w:rsidR="00913FD2" w:rsidRPr="00856470" w:rsidRDefault="00856470">
      <w:pPr>
        <w:spacing w:after="0" w:line="240" w:lineRule="auto"/>
        <w:jc w:val="center"/>
        <w:rPr>
          <w:rFonts w:ascii="Times New Roman" w:hAnsi="Times New Roman" w:cs="Times New Roman"/>
          <w:sz w:val="28"/>
        </w:rPr>
      </w:pPr>
      <w:r w:rsidRPr="00856470">
        <w:rPr>
          <w:rFonts w:ascii="Times New Roman" w:hAnsi="Times New Roman" w:cs="Times New Roman"/>
          <w:sz w:val="28"/>
        </w:rPr>
        <w:t>Общая итоговая статистика по результатам проведения</w:t>
      </w:r>
    </w:p>
    <w:p w:rsidR="00913FD2" w:rsidRPr="00856470" w:rsidRDefault="00856470" w:rsidP="00856470">
      <w:pPr>
        <w:tabs>
          <w:tab w:val="center" w:pos="4677"/>
          <w:tab w:val="left" w:pos="8370"/>
        </w:tabs>
        <w:spacing w:after="0" w:line="240" w:lineRule="auto"/>
        <w:rPr>
          <w:rFonts w:ascii="Times New Roman" w:hAnsi="Times New Roman" w:cs="Times New Roman"/>
          <w:sz w:val="28"/>
        </w:rPr>
      </w:pPr>
      <w:r w:rsidRPr="00856470">
        <w:rPr>
          <w:rFonts w:ascii="Times New Roman" w:hAnsi="Times New Roman" w:cs="Times New Roman"/>
          <w:sz w:val="28"/>
        </w:rPr>
        <w:tab/>
        <w:t>итогового сочинения/изложения</w:t>
      </w:r>
      <w:r w:rsidRPr="00856470">
        <w:rPr>
          <w:rFonts w:ascii="Times New Roman" w:hAnsi="Times New Roman" w:cs="Times New Roman"/>
          <w:sz w:val="28"/>
        </w:rPr>
        <w:tab/>
      </w:r>
    </w:p>
    <w:tbl>
      <w:tblPr>
        <w:tblStyle w:val="af3"/>
        <w:tblW w:w="9493" w:type="dxa"/>
        <w:tblLook w:val="04A0" w:firstRow="1" w:lastRow="0" w:firstColumn="1" w:lastColumn="0" w:noHBand="0" w:noVBand="1"/>
      </w:tblPr>
      <w:tblGrid>
        <w:gridCol w:w="704"/>
        <w:gridCol w:w="1985"/>
        <w:gridCol w:w="2268"/>
        <w:gridCol w:w="2268"/>
        <w:gridCol w:w="2268"/>
      </w:tblGrid>
      <w:tr w:rsidR="00913FD2" w:rsidRPr="00856470">
        <w:trPr>
          <w:trHeight w:val="235"/>
        </w:trPr>
        <w:tc>
          <w:tcPr>
            <w:tcW w:w="704" w:type="dxa"/>
          </w:tcPr>
          <w:p w:rsidR="00913FD2" w:rsidRPr="00856470" w:rsidRDefault="00913FD2">
            <w:pPr>
              <w:jc w:val="center"/>
              <w:rPr>
                <w:rFonts w:ascii="Times New Roman" w:hAnsi="Times New Roman" w:cs="Times New Roman"/>
                <w:b/>
                <w:sz w:val="20"/>
              </w:rPr>
            </w:pPr>
          </w:p>
        </w:tc>
        <w:tc>
          <w:tcPr>
            <w:tcW w:w="1985" w:type="dxa"/>
            <w:vAlign w:val="bottom"/>
          </w:tcPr>
          <w:p w:rsidR="00913FD2" w:rsidRPr="00856470" w:rsidRDefault="00913FD2">
            <w:pPr>
              <w:jc w:val="center"/>
              <w:rPr>
                <w:rFonts w:ascii="Times New Roman" w:hAnsi="Times New Roman" w:cs="Times New Roman"/>
                <w:sz w:val="20"/>
                <w:szCs w:val="24"/>
              </w:rPr>
            </w:pPr>
          </w:p>
        </w:tc>
        <w:tc>
          <w:tcPr>
            <w:tcW w:w="2268" w:type="dxa"/>
            <w:vAlign w:val="center"/>
          </w:tcPr>
          <w:p w:rsidR="00913FD2" w:rsidRPr="00856470" w:rsidRDefault="00856470">
            <w:pPr>
              <w:jc w:val="center"/>
              <w:rPr>
                <w:rFonts w:ascii="Times New Roman" w:hAnsi="Times New Roman" w:cs="Times New Roman"/>
                <w:sz w:val="20"/>
                <w:szCs w:val="24"/>
              </w:rPr>
            </w:pPr>
            <w:r w:rsidRPr="00856470">
              <w:rPr>
                <w:rFonts w:ascii="Times New Roman" w:hAnsi="Times New Roman" w:cs="Times New Roman"/>
                <w:sz w:val="20"/>
                <w:szCs w:val="24"/>
              </w:rPr>
              <w:t>Число участников</w:t>
            </w:r>
          </w:p>
        </w:tc>
        <w:tc>
          <w:tcPr>
            <w:tcW w:w="2268" w:type="dxa"/>
            <w:vAlign w:val="center"/>
          </w:tcPr>
          <w:p w:rsidR="00913FD2" w:rsidRPr="00856470" w:rsidRDefault="00856470">
            <w:pPr>
              <w:jc w:val="center"/>
              <w:rPr>
                <w:rFonts w:ascii="Times New Roman" w:hAnsi="Times New Roman" w:cs="Times New Roman"/>
                <w:sz w:val="20"/>
                <w:szCs w:val="24"/>
              </w:rPr>
            </w:pPr>
            <w:r w:rsidRPr="00856470">
              <w:rPr>
                <w:rFonts w:ascii="Times New Roman" w:hAnsi="Times New Roman" w:cs="Times New Roman"/>
                <w:sz w:val="20"/>
                <w:szCs w:val="24"/>
              </w:rPr>
              <w:t>«зачет»</w:t>
            </w:r>
          </w:p>
        </w:tc>
        <w:tc>
          <w:tcPr>
            <w:tcW w:w="2268" w:type="dxa"/>
            <w:vAlign w:val="center"/>
          </w:tcPr>
          <w:p w:rsidR="00913FD2" w:rsidRPr="00856470" w:rsidRDefault="00856470">
            <w:pPr>
              <w:jc w:val="center"/>
              <w:rPr>
                <w:rFonts w:ascii="Times New Roman" w:hAnsi="Times New Roman" w:cs="Times New Roman"/>
                <w:b/>
                <w:sz w:val="20"/>
              </w:rPr>
            </w:pPr>
            <w:r w:rsidRPr="00856470">
              <w:rPr>
                <w:rFonts w:ascii="Times New Roman" w:hAnsi="Times New Roman" w:cs="Times New Roman"/>
                <w:sz w:val="20"/>
                <w:szCs w:val="24"/>
              </w:rPr>
              <w:t>«незачет»</w:t>
            </w:r>
          </w:p>
        </w:tc>
      </w:tr>
      <w:tr w:rsidR="00913FD2" w:rsidRPr="00856470">
        <w:trPr>
          <w:trHeight w:val="218"/>
        </w:trPr>
        <w:tc>
          <w:tcPr>
            <w:tcW w:w="704" w:type="dxa"/>
          </w:tcPr>
          <w:p w:rsidR="00913FD2" w:rsidRPr="00856470" w:rsidRDefault="00856470">
            <w:pPr>
              <w:jc w:val="center"/>
              <w:rPr>
                <w:rFonts w:ascii="Times New Roman" w:hAnsi="Times New Roman" w:cs="Times New Roman"/>
                <w:sz w:val="28"/>
              </w:rPr>
            </w:pPr>
            <w:r w:rsidRPr="00856470">
              <w:rPr>
                <w:rFonts w:ascii="Times New Roman" w:hAnsi="Times New Roman" w:cs="Times New Roman"/>
                <w:sz w:val="28"/>
              </w:rPr>
              <w:t>1</w:t>
            </w:r>
          </w:p>
        </w:tc>
        <w:tc>
          <w:tcPr>
            <w:tcW w:w="1985" w:type="dxa"/>
            <w:vAlign w:val="bottom"/>
          </w:tcPr>
          <w:p w:rsidR="00913FD2" w:rsidRPr="00856470" w:rsidRDefault="00856470">
            <w:pPr>
              <w:rPr>
                <w:rFonts w:ascii="Times New Roman" w:hAnsi="Times New Roman" w:cs="Times New Roman"/>
                <w:sz w:val="24"/>
                <w:szCs w:val="24"/>
              </w:rPr>
            </w:pPr>
            <w:r w:rsidRPr="00856470">
              <w:rPr>
                <w:rFonts w:ascii="Times New Roman" w:hAnsi="Times New Roman" w:cs="Times New Roman"/>
                <w:sz w:val="24"/>
                <w:szCs w:val="24"/>
              </w:rPr>
              <w:t>Сочинение</w:t>
            </w:r>
          </w:p>
        </w:tc>
        <w:tc>
          <w:tcPr>
            <w:tcW w:w="2268" w:type="dxa"/>
            <w:vAlign w:val="bottom"/>
          </w:tcPr>
          <w:p w:rsidR="00913FD2" w:rsidRPr="00856470" w:rsidRDefault="00856470">
            <w:pPr>
              <w:jc w:val="center"/>
              <w:rPr>
                <w:rFonts w:ascii="Times New Roman" w:hAnsi="Times New Roman" w:cs="Times New Roman"/>
                <w:sz w:val="24"/>
                <w:szCs w:val="24"/>
              </w:rPr>
            </w:pPr>
            <w:r w:rsidRPr="00856470">
              <w:rPr>
                <w:rFonts w:ascii="Times New Roman" w:hAnsi="Times New Roman" w:cs="Times New Roman"/>
                <w:sz w:val="24"/>
                <w:szCs w:val="24"/>
              </w:rPr>
              <w:t>9337</w:t>
            </w:r>
          </w:p>
        </w:tc>
        <w:tc>
          <w:tcPr>
            <w:tcW w:w="2268" w:type="dxa"/>
            <w:vAlign w:val="bottom"/>
          </w:tcPr>
          <w:p w:rsidR="00913FD2" w:rsidRPr="00856470" w:rsidRDefault="00856470">
            <w:pPr>
              <w:jc w:val="center"/>
              <w:rPr>
                <w:rFonts w:ascii="Times New Roman" w:hAnsi="Times New Roman" w:cs="Times New Roman"/>
                <w:sz w:val="24"/>
                <w:szCs w:val="24"/>
              </w:rPr>
            </w:pPr>
            <w:r w:rsidRPr="00856470">
              <w:rPr>
                <w:rFonts w:ascii="Times New Roman" w:hAnsi="Times New Roman" w:cs="Times New Roman"/>
                <w:sz w:val="24"/>
                <w:szCs w:val="24"/>
              </w:rPr>
              <w:t>9320</w:t>
            </w:r>
          </w:p>
        </w:tc>
        <w:tc>
          <w:tcPr>
            <w:tcW w:w="2268" w:type="dxa"/>
            <w:vAlign w:val="bottom"/>
          </w:tcPr>
          <w:p w:rsidR="00913FD2" w:rsidRPr="00856470" w:rsidRDefault="00856470">
            <w:pPr>
              <w:jc w:val="center"/>
              <w:rPr>
                <w:rFonts w:ascii="Times New Roman" w:hAnsi="Times New Roman" w:cs="Times New Roman"/>
                <w:b/>
                <w:sz w:val="28"/>
              </w:rPr>
            </w:pPr>
            <w:r w:rsidRPr="00856470">
              <w:rPr>
                <w:rFonts w:ascii="Times New Roman" w:hAnsi="Times New Roman" w:cs="Times New Roman"/>
                <w:sz w:val="24"/>
                <w:szCs w:val="24"/>
              </w:rPr>
              <w:t>17</w:t>
            </w:r>
          </w:p>
        </w:tc>
      </w:tr>
      <w:tr w:rsidR="00913FD2" w:rsidRPr="00856470">
        <w:tc>
          <w:tcPr>
            <w:tcW w:w="704" w:type="dxa"/>
          </w:tcPr>
          <w:p w:rsidR="00913FD2" w:rsidRPr="00856470" w:rsidRDefault="00856470">
            <w:pPr>
              <w:jc w:val="center"/>
              <w:rPr>
                <w:rFonts w:ascii="Times New Roman" w:hAnsi="Times New Roman" w:cs="Times New Roman"/>
                <w:sz w:val="28"/>
              </w:rPr>
            </w:pPr>
            <w:r w:rsidRPr="00856470">
              <w:rPr>
                <w:rFonts w:ascii="Times New Roman" w:hAnsi="Times New Roman" w:cs="Times New Roman"/>
                <w:sz w:val="28"/>
              </w:rPr>
              <w:t>2</w:t>
            </w:r>
          </w:p>
        </w:tc>
        <w:tc>
          <w:tcPr>
            <w:tcW w:w="1985" w:type="dxa"/>
            <w:vAlign w:val="bottom"/>
          </w:tcPr>
          <w:p w:rsidR="00913FD2" w:rsidRPr="00856470" w:rsidRDefault="00856470">
            <w:pPr>
              <w:rPr>
                <w:rFonts w:ascii="Times New Roman" w:hAnsi="Times New Roman" w:cs="Times New Roman"/>
                <w:sz w:val="24"/>
                <w:szCs w:val="24"/>
              </w:rPr>
            </w:pPr>
            <w:r w:rsidRPr="00856470">
              <w:rPr>
                <w:rFonts w:ascii="Times New Roman" w:hAnsi="Times New Roman" w:cs="Times New Roman"/>
                <w:sz w:val="24"/>
                <w:szCs w:val="24"/>
              </w:rPr>
              <w:t>Изложение</w:t>
            </w:r>
          </w:p>
        </w:tc>
        <w:tc>
          <w:tcPr>
            <w:tcW w:w="2268" w:type="dxa"/>
            <w:vAlign w:val="bottom"/>
          </w:tcPr>
          <w:p w:rsidR="00913FD2" w:rsidRPr="00856470" w:rsidRDefault="00856470">
            <w:pPr>
              <w:jc w:val="center"/>
              <w:rPr>
                <w:rFonts w:ascii="Times New Roman" w:hAnsi="Times New Roman" w:cs="Times New Roman"/>
                <w:sz w:val="24"/>
                <w:szCs w:val="24"/>
              </w:rPr>
            </w:pPr>
            <w:r w:rsidRPr="00856470">
              <w:rPr>
                <w:rFonts w:ascii="Times New Roman" w:hAnsi="Times New Roman" w:cs="Times New Roman"/>
                <w:sz w:val="24"/>
                <w:szCs w:val="24"/>
              </w:rPr>
              <w:t>134</w:t>
            </w:r>
          </w:p>
        </w:tc>
        <w:tc>
          <w:tcPr>
            <w:tcW w:w="2268" w:type="dxa"/>
            <w:vAlign w:val="bottom"/>
          </w:tcPr>
          <w:p w:rsidR="00913FD2" w:rsidRPr="00856470" w:rsidRDefault="00856470">
            <w:pPr>
              <w:jc w:val="center"/>
              <w:rPr>
                <w:rFonts w:ascii="Times New Roman" w:hAnsi="Times New Roman" w:cs="Times New Roman"/>
                <w:sz w:val="24"/>
                <w:szCs w:val="24"/>
              </w:rPr>
            </w:pPr>
            <w:r w:rsidRPr="00856470">
              <w:rPr>
                <w:rFonts w:ascii="Times New Roman" w:hAnsi="Times New Roman" w:cs="Times New Roman"/>
                <w:sz w:val="24"/>
                <w:szCs w:val="24"/>
              </w:rPr>
              <w:t>128</w:t>
            </w:r>
          </w:p>
        </w:tc>
        <w:tc>
          <w:tcPr>
            <w:tcW w:w="2268" w:type="dxa"/>
            <w:vAlign w:val="bottom"/>
          </w:tcPr>
          <w:p w:rsidR="00913FD2" w:rsidRPr="00856470" w:rsidRDefault="00856470">
            <w:pPr>
              <w:jc w:val="center"/>
              <w:rPr>
                <w:rFonts w:ascii="Times New Roman" w:hAnsi="Times New Roman" w:cs="Times New Roman"/>
                <w:b/>
                <w:sz w:val="28"/>
              </w:rPr>
            </w:pPr>
            <w:r w:rsidRPr="00856470">
              <w:rPr>
                <w:rFonts w:ascii="Times New Roman" w:hAnsi="Times New Roman" w:cs="Times New Roman"/>
                <w:sz w:val="24"/>
                <w:szCs w:val="24"/>
              </w:rPr>
              <w:t>6</w:t>
            </w:r>
          </w:p>
        </w:tc>
      </w:tr>
    </w:tbl>
    <w:p w:rsidR="00913FD2" w:rsidRPr="00856470" w:rsidRDefault="00913FD2">
      <w:pPr>
        <w:spacing w:after="0" w:line="240" w:lineRule="auto"/>
        <w:jc w:val="center"/>
        <w:rPr>
          <w:rFonts w:ascii="Times New Roman" w:hAnsi="Times New Roman" w:cs="Times New Roman"/>
          <w:b/>
          <w:sz w:val="28"/>
        </w:rPr>
      </w:pPr>
    </w:p>
    <w:p w:rsidR="00913FD2" w:rsidRPr="00856470" w:rsidRDefault="00856470">
      <w:pPr>
        <w:spacing w:after="0" w:line="240" w:lineRule="auto"/>
        <w:ind w:firstLine="709"/>
        <w:jc w:val="right"/>
        <w:rPr>
          <w:rFonts w:ascii="Times New Roman" w:hAnsi="Times New Roman" w:cs="Times New Roman"/>
          <w:bCs/>
          <w:szCs w:val="28"/>
        </w:rPr>
      </w:pPr>
      <w:r w:rsidRPr="00856470">
        <w:rPr>
          <w:rFonts w:ascii="Times New Roman" w:hAnsi="Times New Roman" w:cs="Times New Roman"/>
          <w:i/>
          <w:iCs/>
          <w:sz w:val="28"/>
        </w:rPr>
        <w:t>Таблица 2</w:t>
      </w:r>
    </w:p>
    <w:p w:rsidR="00913FD2" w:rsidRDefault="00856470">
      <w:pPr>
        <w:spacing w:after="0" w:line="240" w:lineRule="auto"/>
        <w:jc w:val="center"/>
        <w:rPr>
          <w:rFonts w:ascii="Times New Roman" w:hAnsi="Times New Roman" w:cs="Times New Roman"/>
          <w:sz w:val="28"/>
          <w:szCs w:val="28"/>
        </w:rPr>
      </w:pPr>
      <w:r w:rsidRPr="00856470">
        <w:rPr>
          <w:rFonts w:ascii="Times New Roman" w:hAnsi="Times New Roman" w:cs="Times New Roman"/>
          <w:sz w:val="28"/>
        </w:rPr>
        <w:t>Результаты итогового сочинения/изложения обучающихся 11 классов</w:t>
      </w:r>
    </w:p>
    <w:p w:rsidR="00913FD2" w:rsidRDefault="00856470">
      <w:pPr>
        <w:spacing w:after="0" w:line="240" w:lineRule="auto"/>
        <w:jc w:val="center"/>
        <w:rPr>
          <w:rFonts w:ascii="Times New Roman" w:hAnsi="Times New Roman" w:cs="Times New Roman"/>
          <w:sz w:val="28"/>
        </w:rPr>
      </w:pPr>
      <w:r>
        <w:rPr>
          <w:rFonts w:ascii="Times New Roman" w:hAnsi="Times New Roman" w:cs="Times New Roman"/>
          <w:sz w:val="28"/>
        </w:rPr>
        <w:t>в разрезе муниципалитетов</w:t>
      </w:r>
    </w:p>
    <w:tbl>
      <w:tblPr>
        <w:tblW w:w="9298" w:type="dxa"/>
        <w:tblLayout w:type="fixed"/>
        <w:tblLook w:val="04A0" w:firstRow="1" w:lastRow="0" w:firstColumn="1" w:lastColumn="0" w:noHBand="0" w:noVBand="1"/>
      </w:tblPr>
      <w:tblGrid>
        <w:gridCol w:w="709"/>
        <w:gridCol w:w="2608"/>
        <w:gridCol w:w="996"/>
        <w:gridCol w:w="996"/>
        <w:gridCol w:w="998"/>
        <w:gridCol w:w="996"/>
        <w:gridCol w:w="997"/>
        <w:gridCol w:w="998"/>
      </w:tblGrid>
      <w:tr w:rsidR="00913FD2">
        <w:trPr>
          <w:trHeight w:val="268"/>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 п/п</w:t>
            </w:r>
          </w:p>
        </w:tc>
        <w:tc>
          <w:tcPr>
            <w:tcW w:w="260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МСУ</w:t>
            </w:r>
          </w:p>
        </w:tc>
        <w:tc>
          <w:tcPr>
            <w:tcW w:w="2990" w:type="dxa"/>
            <w:gridSpan w:val="3"/>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Сочинение</w:t>
            </w:r>
          </w:p>
        </w:tc>
        <w:tc>
          <w:tcPr>
            <w:tcW w:w="2990" w:type="dxa"/>
            <w:gridSpan w:val="3"/>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Изложение</w:t>
            </w:r>
          </w:p>
        </w:tc>
      </w:tr>
      <w:tr w:rsidR="00913FD2">
        <w:trPr>
          <w:trHeight w:val="17"/>
          <w:tblHeader/>
        </w:trPr>
        <w:tc>
          <w:tcPr>
            <w:tcW w:w="710"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Cs/>
                <w:color w:val="000000"/>
                <w:sz w:val="20"/>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Cs/>
                <w:color w:val="000000"/>
                <w:sz w:val="20"/>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кол-во</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зачет</w:t>
            </w: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незачет</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кол-во</w:t>
            </w:r>
          </w:p>
        </w:tc>
        <w:tc>
          <w:tcPr>
            <w:tcW w:w="997"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зачет</w:t>
            </w:r>
          </w:p>
        </w:tc>
        <w:tc>
          <w:tcPr>
            <w:tcW w:w="997"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незачет</w:t>
            </w: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Алейский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Алтайский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Баевский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Бийский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Благовещенский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Бурлинский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Быстроистокский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Волчихинский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Егорьевский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Ельцовский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Завьяловский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Залесовский</w:t>
            </w:r>
            <w:proofErr w:type="spellEnd"/>
            <w:r>
              <w:rPr>
                <w:rFonts w:ascii="Times New Roman" w:eastAsia="Times New Roman" w:hAnsi="Times New Roman" w:cs="Times New Roman"/>
                <w:color w:val="000000"/>
                <w:sz w:val="24"/>
                <w:szCs w:val="24"/>
                <w:lang w:eastAsia="ru-RU"/>
              </w:rPr>
              <w:t xml:space="preserve"> муниципальный округ</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Змеиногорский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Заринский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60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Зональный район</w:t>
            </w: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99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60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Калманский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99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single" w:sz="4" w:space="0" w:color="auto"/>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Каменский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Ключевский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Косихинский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Красногорский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Краснощековский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Крутихинский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Кулундинский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Курьинский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Кытмановский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Локтевский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Мамонтовский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Михайловский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Немецкий национальный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Новичихинский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Павловский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Панкрушихинский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Первомайский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Петропавловский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Поспелихинский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Ребрихинский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Родинский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Романовский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Рубцовский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ЗАТО Сибирский</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Смоленский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Советский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Солонешенский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Солтонский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Суетский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Табунский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Тальменский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Тогульский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Топчихинский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Третьяковский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Троицкий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Тюменцевский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Угловский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Усть-Калманский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Усть</w:t>
            </w:r>
            <w:proofErr w:type="spellEnd"/>
            <w:r>
              <w:rPr>
                <w:rFonts w:ascii="Times New Roman" w:eastAsia="Times New Roman" w:hAnsi="Times New Roman" w:cs="Times New Roman"/>
                <w:color w:val="000000"/>
                <w:sz w:val="24"/>
                <w:szCs w:val="24"/>
                <w:lang w:eastAsia="ru-RU"/>
              </w:rPr>
              <w:t>-Пристанский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Хабарский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Целинный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Чарышский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Шипуновский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Шелаболихинский</w:t>
            </w:r>
            <w:proofErr w:type="spellEnd"/>
            <w:r>
              <w:rPr>
                <w:rFonts w:ascii="Times New Roman" w:eastAsia="Times New Roman" w:hAnsi="Times New Roman" w:cs="Times New Roman"/>
                <w:color w:val="000000"/>
                <w:sz w:val="24"/>
                <w:szCs w:val="24"/>
                <w:lang w:eastAsia="ru-RU"/>
              </w:rPr>
              <w:t xml:space="preserve"> район</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Алейск</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Барнаул</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3399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3392</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Белокуриха</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Бийск</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696</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696</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Заринск</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Новоалтайск</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Рубцовск</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Славгород</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Яровое</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70</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УФСИН (КГКОУ «Вечерняя (сменная) общеобразовательная школа №1»)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УФСИН (КГКОУ «Вечерняя (сменная) общеобразовательная школа №2»)</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Краевые образовательные организации</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Краевые коррекционные образовательные организации</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r w:rsidR="00913FD2">
        <w:trPr>
          <w:trHeight w:val="17"/>
        </w:trPr>
        <w:tc>
          <w:tcPr>
            <w:tcW w:w="710" w:type="dxa"/>
            <w:tcBorders>
              <w:top w:val="none" w:sz="4" w:space="0" w:color="000000"/>
              <w:left w:val="single" w:sz="4" w:space="0" w:color="auto"/>
              <w:bottom w:val="single" w:sz="4" w:space="0" w:color="auto"/>
              <w:right w:val="single" w:sz="4" w:space="0" w:color="auto"/>
            </w:tcBorders>
            <w:shd w:val="clear" w:color="auto" w:fill="auto"/>
            <w:noWrap/>
            <w:vAlign w:val="center"/>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260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Негосударственные образовательные организации</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6"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98" w:type="dxa"/>
            <w:tcBorders>
              <w:top w:val="none" w:sz="4" w:space="0" w:color="000000"/>
              <w:left w:val="none" w:sz="4" w:space="0" w:color="000000"/>
              <w:bottom w:val="single" w:sz="4" w:space="0" w:color="auto"/>
              <w:right w:val="single" w:sz="4" w:space="0" w:color="auto"/>
            </w:tcBorders>
            <w:shd w:val="clear" w:color="auto" w:fill="auto"/>
            <w:noWrap/>
            <w:vAlign w:val="center"/>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r>
    </w:tbl>
    <w:p w:rsidR="00913FD2" w:rsidRDefault="00913FD2">
      <w:pPr>
        <w:spacing w:after="0" w:line="240" w:lineRule="auto"/>
        <w:ind w:firstLine="709"/>
        <w:jc w:val="both"/>
        <w:rPr>
          <w:rFonts w:ascii="Times New Roman" w:hAnsi="Times New Roman" w:cs="Times New Roman"/>
          <w:sz w:val="28"/>
        </w:rPr>
      </w:pP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Изменения в итоговом сочинении, связанные с критериями оценивания, не коснулись выпускников 2024 года. Однако были нововведения в разделе «Природа и культура в жизни человека», появился подраздел «Язык и языковая личность». Без изменений остался процесс выбора темы на экзамене: сдающему в основной период предлагается одна из шести тем (по две из каждого раздела) на выбор, взятых из закрытого банка тем итогового сочинения, который включает в себя около 2000 тем сочинений. Комплекты тем были доступны за 15 минут до начала проведения итогового сочинения.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Ниже представлена информация по выбору тем по датам написания сочинения/изложения. Исходя из полученных данных основного периода можно сделать вывод, что больше всего выпускники отдавали предпочтение теме 202 «</w:t>
      </w:r>
      <w:r>
        <w:rPr>
          <w:rFonts w:ascii="Times New Roman" w:eastAsia="Times New Roman" w:hAnsi="Times New Roman" w:cs="Times New Roman"/>
          <w:color w:val="000000"/>
          <w:sz w:val="28"/>
          <w:szCs w:val="28"/>
          <w:lang w:eastAsia="ru-RU"/>
        </w:rPr>
        <w:t>Как Вы понимаете утверждение: «Каждый сам делает свою судьбу»?» (4446 чел., 48,2 %), второй по популярности стала тема 108 «Когда стоит прислушиваться к разуму, а когда – к чувствам?» (1939 чел., 21,0 %). Наименьшую заинтересованность вызвала тема 613 «Согласны ли Вы с утверждением героя трагедии А.С. Пушкина «Моцарт и Сальери»: «Гений и злодейство – две вещи несовместные»?» (68 чел., 0,7 %).</w:t>
      </w:r>
    </w:p>
    <w:p w:rsidR="00913FD2" w:rsidRDefault="00913FD2">
      <w:pPr>
        <w:spacing w:after="0" w:line="240" w:lineRule="auto"/>
        <w:rPr>
          <w:rFonts w:ascii="Times New Roman" w:hAnsi="Times New Roman" w:cs="Times New Roman"/>
          <w:sz w:val="28"/>
        </w:rPr>
      </w:pPr>
    </w:p>
    <w:p w:rsidR="00913FD2" w:rsidRDefault="00856470">
      <w:pPr>
        <w:spacing w:after="0" w:line="240" w:lineRule="auto"/>
        <w:ind w:firstLine="709"/>
        <w:jc w:val="right"/>
        <w:rPr>
          <w:rFonts w:ascii="Times New Roman" w:hAnsi="Times New Roman" w:cs="Times New Roman"/>
          <w:bCs/>
          <w:szCs w:val="28"/>
          <w:highlight w:val="yellow"/>
        </w:rPr>
      </w:pPr>
      <w:r>
        <w:rPr>
          <w:rFonts w:ascii="Times New Roman" w:hAnsi="Times New Roman" w:cs="Times New Roman"/>
          <w:i/>
          <w:iCs/>
          <w:sz w:val="28"/>
        </w:rPr>
        <w:t>Таблица 3</w:t>
      </w:r>
    </w:p>
    <w:p w:rsidR="00913FD2" w:rsidRDefault="00856470">
      <w:pPr>
        <w:spacing w:after="0" w:line="240" w:lineRule="auto"/>
        <w:jc w:val="center"/>
        <w:rPr>
          <w:rFonts w:ascii="Times New Roman" w:hAnsi="Times New Roman" w:cs="Times New Roman"/>
          <w:sz w:val="28"/>
          <w:szCs w:val="28"/>
        </w:rPr>
      </w:pPr>
      <w:r>
        <w:rPr>
          <w:rFonts w:ascii="Times New Roman" w:hAnsi="Times New Roman" w:cs="Times New Roman"/>
          <w:sz w:val="28"/>
        </w:rPr>
        <w:t>Статистические данные в разрезе тем (по датам)</w:t>
      </w:r>
    </w:p>
    <w:p w:rsidR="00913FD2" w:rsidRDefault="00913FD2">
      <w:pPr>
        <w:spacing w:after="0" w:line="240" w:lineRule="auto"/>
        <w:jc w:val="center"/>
        <w:rPr>
          <w:rFonts w:ascii="Times New Roman" w:hAnsi="Times New Roman" w:cs="Times New Roman"/>
          <w:sz w:val="28"/>
          <w:szCs w:val="28"/>
        </w:rPr>
      </w:pPr>
    </w:p>
    <w:tbl>
      <w:tblPr>
        <w:tblW w:w="9333" w:type="dxa"/>
        <w:tblLayout w:type="fixed"/>
        <w:tblLook w:val="04A0" w:firstRow="1" w:lastRow="0" w:firstColumn="1" w:lastColumn="0" w:noHBand="0" w:noVBand="1"/>
      </w:tblPr>
      <w:tblGrid>
        <w:gridCol w:w="1476"/>
        <w:gridCol w:w="929"/>
        <w:gridCol w:w="3544"/>
        <w:gridCol w:w="1260"/>
        <w:gridCol w:w="1062"/>
        <w:gridCol w:w="1062"/>
      </w:tblGrid>
      <w:tr w:rsidR="00913FD2">
        <w:trPr>
          <w:trHeight w:val="230"/>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Дата</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Номер темы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Тема сочинения</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Число</w:t>
            </w:r>
          </w:p>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участников, чел./%</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xml:space="preserve">«зачет», </w:t>
            </w:r>
          </w:p>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чел./%</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«незачет», чел./%</w:t>
            </w:r>
          </w:p>
        </w:tc>
      </w:tr>
      <w:tr w:rsidR="00913FD2">
        <w:trPr>
          <w:trHeight w:val="23"/>
        </w:trPr>
        <w:tc>
          <w:tcPr>
            <w:tcW w:w="1476" w:type="dxa"/>
            <w:vMerge w:val="restart"/>
            <w:tcBorders>
              <w:top w:val="none" w:sz="4" w:space="0" w:color="000000"/>
              <w:left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06.12.2023</w:t>
            </w: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стоит прислушиваться к разуму, а когда – к чувствам?</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1939</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1908</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98,4%</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Вы понимаете утверждение: «Каждый сам делает свою судьбу»?</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4446</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48,2%</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4393</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98,8%</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качества делают человека лидером?</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1499</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97,3%</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Каким событиям Вы бы присвоили статус «забвению не подлежит» и почему?</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97,9%</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важно мудро распоряжаться своим временем?</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634</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96,8%</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r w:rsidR="00913FD2">
        <w:trPr>
          <w:trHeight w:val="23"/>
        </w:trPr>
        <w:tc>
          <w:tcPr>
            <w:tcW w:w="1476" w:type="dxa"/>
            <w:vMerge/>
            <w:tcBorders>
              <w:left w:val="single" w:sz="4" w:space="0" w:color="auto"/>
              <w:bottom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Согласны ли Вы с утверждением героя трагедии А.С. Пушкина «Моцарт и Сальери»: «Гений и злодейство – две вещи несовместные»?</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95,6%</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913FD2">
        <w:trPr>
          <w:trHeight w:val="23"/>
        </w:trPr>
        <w:tc>
          <w:tcPr>
            <w:tcW w:w="1476" w:type="dxa"/>
            <w:vMerge w:val="restart"/>
            <w:tcBorders>
              <w:top w:val="single" w:sz="4" w:space="0" w:color="auto"/>
              <w:left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07.02.2024</w:t>
            </w:r>
          </w:p>
          <w:p w:rsidR="00913FD2" w:rsidRDefault="00913FD2">
            <w:pPr>
              <w:rPr>
                <w:rFonts w:ascii="Times New Roman" w:eastAsia="Times New Roman" w:hAnsi="Times New Roman" w:cs="Times New Roman"/>
                <w:color w:val="000000"/>
                <w:sz w:val="24"/>
                <w:szCs w:val="24"/>
                <w:lang w:eastAsia="ru-RU"/>
              </w:rPr>
            </w:pPr>
          </w:p>
          <w:p w:rsidR="00913FD2" w:rsidRDefault="00913FD2">
            <w:pPr>
              <w:jc w:val="center"/>
              <w:rPr>
                <w:rFonts w:ascii="Times New Roman" w:eastAsia="Times New Roman" w:hAnsi="Times New Roman" w:cs="Times New Roman"/>
                <w:color w:val="000000"/>
                <w:sz w:val="24"/>
                <w:szCs w:val="24"/>
                <w:lang w:eastAsia="ru-RU"/>
              </w:rPr>
            </w:pPr>
          </w:p>
        </w:tc>
        <w:tc>
          <w:tcPr>
            <w:tcW w:w="929"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3544" w:type="dxa"/>
            <w:tcBorders>
              <w:top w:val="single" w:sz="4" w:space="0" w:color="auto"/>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Согласны ли Вы с лирическим героем М.Ю. Лермонтова, сравнившего влюблённого с нищим, просящим подаяние?</w:t>
            </w:r>
          </w:p>
        </w:tc>
        <w:tc>
          <w:tcPr>
            <w:tcW w:w="1260"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062"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2"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ли честь оказаться дороже жизни?</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45,3%</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94,6%</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328</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труднее: подчиняться или подчинять?</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85,7%</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428</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деяния заслуживают благодарной памяти потомков?</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95,7%</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Способна ли природа давать подсказки человеку?</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13FD2">
        <w:trPr>
          <w:trHeight w:val="23"/>
        </w:trPr>
        <w:tc>
          <w:tcPr>
            <w:tcW w:w="1476" w:type="dxa"/>
            <w:vMerge/>
            <w:tcBorders>
              <w:left w:val="single" w:sz="4" w:space="0" w:color="auto"/>
              <w:bottom w:val="single" w:sz="4" w:space="0" w:color="auto"/>
              <w:right w:val="single" w:sz="4" w:space="0" w:color="auto"/>
            </w:tcBorders>
            <w:shd w:val="clear" w:color="auto" w:fill="auto"/>
            <w:noWrap/>
          </w:tcPr>
          <w:p w:rsidR="00913FD2" w:rsidRDefault="00913FD2">
            <w:pPr>
              <w:jc w:val="center"/>
              <w:rPr>
                <w:sz w:val="24"/>
                <w:szCs w:val="24"/>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добавляет читательский опыт жизненному опыту?</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97,6%</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r>
      <w:tr w:rsidR="00913FD2">
        <w:trPr>
          <w:trHeight w:val="23"/>
        </w:trPr>
        <w:tc>
          <w:tcPr>
            <w:tcW w:w="1476" w:type="dxa"/>
            <w:vMerge w:val="restart"/>
            <w:tcBorders>
              <w:top w:val="none" w:sz="4" w:space="0" w:color="000000"/>
              <w:left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10.04.2024</w:t>
            </w: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247</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чём заключается рыцарское отношение к женщине?</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Каким человеком могут гордиться окружающие?</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r>
      <w:tr w:rsidR="00913FD2">
        <w:trPr>
          <w:trHeight w:val="23"/>
        </w:trPr>
        <w:tc>
          <w:tcPr>
            <w:tcW w:w="1476" w:type="dxa"/>
            <w:vMerge/>
            <w:tcBorders>
              <w:left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каждый из нас может сделать, чтобы мир стал лучше?</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r>
      <w:tr w:rsidR="00913FD2">
        <w:trPr>
          <w:trHeight w:val="23"/>
        </w:trPr>
        <w:tc>
          <w:tcPr>
            <w:tcW w:w="1476" w:type="dxa"/>
            <w:vMerge/>
            <w:tcBorders>
              <w:left w:val="single" w:sz="4" w:space="0" w:color="auto"/>
              <w:bottom w:val="single" w:sz="4" w:space="0" w:color="auto"/>
              <w:right w:val="single" w:sz="4" w:space="0" w:color="auto"/>
            </w:tcBorders>
            <w:shd w:val="clear" w:color="auto" w:fill="auto"/>
            <w:noWrap/>
          </w:tcPr>
          <w:p w:rsidR="00913FD2" w:rsidRDefault="00913FD2">
            <w:pPr>
              <w:spacing w:after="0" w:line="240" w:lineRule="auto"/>
              <w:jc w:val="center"/>
              <w:rPr>
                <w:rFonts w:ascii="Times New Roman" w:eastAsia="Times New Roman" w:hAnsi="Times New Roman" w:cs="Times New Roman"/>
                <w:color w:val="000000"/>
                <w:sz w:val="24"/>
                <w:szCs w:val="24"/>
                <w:lang w:eastAsia="ru-RU"/>
              </w:rPr>
            </w:pP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645</w:t>
            </w:r>
          </w:p>
        </w:tc>
        <w:tc>
          <w:tcPr>
            <w:tcW w:w="3544" w:type="dxa"/>
            <w:tcBorders>
              <w:top w:val="none" w:sz="4" w:space="0" w:color="000000"/>
              <w:left w:val="none" w:sz="4" w:space="0" w:color="000000"/>
              <w:bottom w:val="single" w:sz="4" w:space="0" w:color="auto"/>
              <w:right w:val="single" w:sz="4" w:space="0" w:color="auto"/>
            </w:tcBorders>
            <w:shd w:val="clear" w:color="auto" w:fill="auto"/>
            <w:vAlign w:val="bottom"/>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проблемы личности, поднятые в произведениях искусства, Вам интересны?</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13FD2">
        <w:trPr>
          <w:trHeight w:val="23"/>
        </w:trPr>
        <w:tc>
          <w:tcPr>
            <w:tcW w:w="9333" w:type="dxa"/>
            <w:gridSpan w:val="6"/>
            <w:tcBorders>
              <w:top w:val="none" w:sz="4" w:space="0" w:color="000000"/>
              <w:left w:val="none" w:sz="4" w:space="0" w:color="000000"/>
              <w:bottom w:val="none" w:sz="4" w:space="0" w:color="000000"/>
              <w:right w:val="none" w:sz="4" w:space="0" w:color="000000"/>
            </w:tcBorders>
            <w:shd w:val="clear" w:color="auto" w:fill="auto"/>
            <w:noWrap/>
          </w:tcPr>
          <w:p w:rsidR="00913FD2" w:rsidRDefault="00913FD2" w:rsidP="00054DF5">
            <w:pPr>
              <w:spacing w:after="0" w:line="240" w:lineRule="auto"/>
              <w:rPr>
                <w:rFonts w:ascii="Times New Roman" w:eastAsia="Times New Roman" w:hAnsi="Times New Roman" w:cs="Times New Roman"/>
                <w:sz w:val="24"/>
                <w:szCs w:val="24"/>
                <w:lang w:eastAsia="ru-RU"/>
              </w:rPr>
            </w:pPr>
          </w:p>
          <w:p w:rsidR="00913FD2" w:rsidRDefault="00856470">
            <w:pPr>
              <w:spacing w:after="0" w:line="240" w:lineRule="auto"/>
              <w:ind w:firstLine="709"/>
              <w:jc w:val="right"/>
              <w:rPr>
                <w:rFonts w:ascii="Times New Roman" w:hAnsi="Times New Roman" w:cs="Times New Roman"/>
                <w:bCs/>
                <w:szCs w:val="28"/>
                <w:highlight w:val="yellow"/>
              </w:rPr>
            </w:pPr>
            <w:r>
              <w:rPr>
                <w:rFonts w:ascii="Times New Roman" w:hAnsi="Times New Roman" w:cs="Times New Roman"/>
                <w:i/>
                <w:iCs/>
                <w:sz w:val="28"/>
              </w:rPr>
              <w:t>Таблица 4</w:t>
            </w:r>
          </w:p>
          <w:p w:rsidR="00913FD2" w:rsidRDefault="00856470">
            <w:pPr>
              <w:spacing w:after="0" w:line="240" w:lineRule="auto"/>
              <w:ind w:firstLine="7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Для написания изложения были предложены следующие темы:</w:t>
            </w:r>
          </w:p>
        </w:tc>
      </w:tr>
      <w:tr w:rsidR="00913FD2">
        <w:trPr>
          <w:trHeight w:val="276"/>
        </w:trPr>
        <w:tc>
          <w:tcPr>
            <w:tcW w:w="1476"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Дата</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Номер темы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Текст изложения</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Число участников</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зачет</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незачет</w:t>
            </w:r>
          </w:p>
        </w:tc>
      </w:tr>
      <w:tr w:rsidR="00913FD2">
        <w:trPr>
          <w:trHeight w:val="23"/>
        </w:trPr>
        <w:tc>
          <w:tcPr>
            <w:tcW w:w="1476"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06.12.2023</w:t>
            </w: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906</w:t>
            </w:r>
          </w:p>
        </w:tc>
        <w:tc>
          <w:tcPr>
            <w:tcW w:w="3544"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Наездники</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93,1%</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r>
      <w:tr w:rsidR="00913FD2">
        <w:trPr>
          <w:trHeight w:val="23"/>
        </w:trPr>
        <w:tc>
          <w:tcPr>
            <w:tcW w:w="1476"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07.02.2024</w:t>
            </w: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w:t>
            </w:r>
          </w:p>
        </w:tc>
        <w:tc>
          <w:tcPr>
            <w:tcW w:w="3544"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Проводник</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77,8%</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w:t>
            </w:r>
          </w:p>
        </w:tc>
      </w:tr>
      <w:tr w:rsidR="00913FD2">
        <w:trPr>
          <w:trHeight w:val="23"/>
        </w:trPr>
        <w:tc>
          <w:tcPr>
            <w:tcW w:w="1476"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10.04.2024</w:t>
            </w:r>
          </w:p>
        </w:tc>
        <w:tc>
          <w:tcPr>
            <w:tcW w:w="92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946</w:t>
            </w:r>
          </w:p>
        </w:tc>
        <w:tc>
          <w:tcPr>
            <w:tcW w:w="3544"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Побег обезьянки</w:t>
            </w:r>
          </w:p>
        </w:tc>
        <w:tc>
          <w:tcPr>
            <w:tcW w:w="126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62"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913FD2" w:rsidRDefault="00913FD2">
      <w:pPr>
        <w:spacing w:after="0" w:line="240" w:lineRule="auto"/>
        <w:jc w:val="both"/>
        <w:rPr>
          <w:rFonts w:ascii="Times New Roman" w:hAnsi="Times New Roman" w:cs="Times New Roman"/>
          <w:sz w:val="28"/>
        </w:rPr>
      </w:pPr>
    </w:p>
    <w:p w:rsidR="00054DF5" w:rsidRDefault="00054DF5">
      <w:pPr>
        <w:spacing w:after="0" w:line="240" w:lineRule="auto"/>
        <w:jc w:val="both"/>
        <w:rPr>
          <w:rFonts w:ascii="Times New Roman" w:hAnsi="Times New Roman" w:cs="Times New Roman"/>
          <w:sz w:val="28"/>
        </w:rPr>
      </w:pPr>
    </w:p>
    <w:p w:rsidR="00054DF5" w:rsidRDefault="00054DF5">
      <w:pPr>
        <w:spacing w:after="0" w:line="240" w:lineRule="auto"/>
        <w:jc w:val="both"/>
        <w:rPr>
          <w:rFonts w:ascii="Times New Roman" w:hAnsi="Times New Roman" w:cs="Times New Roman"/>
          <w:sz w:val="28"/>
        </w:rPr>
      </w:pPr>
    </w:p>
    <w:p w:rsidR="00054DF5" w:rsidRDefault="00054DF5">
      <w:pPr>
        <w:spacing w:after="0" w:line="240" w:lineRule="auto"/>
        <w:jc w:val="both"/>
        <w:rPr>
          <w:rFonts w:ascii="Times New Roman" w:hAnsi="Times New Roman" w:cs="Times New Roman"/>
          <w:sz w:val="28"/>
        </w:rPr>
      </w:pPr>
    </w:p>
    <w:p w:rsidR="00054DF5"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Анализ результатов итогового соч</w:t>
      </w:r>
      <w:r w:rsidR="00054DF5">
        <w:rPr>
          <w:rFonts w:ascii="Times New Roman" w:hAnsi="Times New Roman" w:cs="Times New Roman"/>
          <w:b/>
          <w:sz w:val="28"/>
        </w:rPr>
        <w:t>инения по выполнению требований</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и критериев</w:t>
      </w: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Итоговое сочинение (изложение) проверялось по критериям оценивания, разработанным </w:t>
      </w:r>
      <w:proofErr w:type="spellStart"/>
      <w:r>
        <w:rPr>
          <w:rFonts w:ascii="Times New Roman" w:hAnsi="Times New Roman" w:cs="Times New Roman"/>
          <w:sz w:val="28"/>
        </w:rPr>
        <w:t>Рособрнадзором</w:t>
      </w:r>
      <w:proofErr w:type="spellEnd"/>
      <w:r>
        <w:rPr>
          <w:rFonts w:ascii="Times New Roman" w:hAnsi="Times New Roman" w:cs="Times New Roman"/>
          <w:sz w:val="28"/>
        </w:rPr>
        <w:t>, соответствующим установленным требованиям:</w:t>
      </w:r>
    </w:p>
    <w:p w:rsidR="00913FD2" w:rsidRPr="00856470" w:rsidRDefault="00856470">
      <w:pPr>
        <w:spacing w:after="0" w:line="240" w:lineRule="auto"/>
        <w:ind w:firstLine="709"/>
        <w:jc w:val="both"/>
        <w:rPr>
          <w:rFonts w:ascii="Times New Roman" w:hAnsi="Times New Roman" w:cs="Times New Roman"/>
          <w:sz w:val="28"/>
        </w:rPr>
      </w:pPr>
      <w:r w:rsidRPr="00856470">
        <w:rPr>
          <w:rFonts w:ascii="Times New Roman" w:hAnsi="Times New Roman" w:cs="Times New Roman"/>
          <w:sz w:val="28"/>
        </w:rPr>
        <w:t>требование №1: «Объем итогового сочинения (изложения);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требование №2: «Самостоятельность написания итогового сочинения».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Итоговое сочинение, соответствующее установленным требованиям, оценивалось по критериям:</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«Соответствие теме».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«Аргументация. Привлечение литературного материала».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«Композиция и логика рассуждения».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4. «Качество письменной речи».</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5. «Грамотность». </w:t>
      </w:r>
    </w:p>
    <w:p w:rsidR="00913FD2" w:rsidRDefault="00856470">
      <w:pPr>
        <w:spacing w:after="0" w:line="240" w:lineRule="auto"/>
        <w:ind w:firstLine="709"/>
        <w:jc w:val="both"/>
        <w:rPr>
          <w:rFonts w:ascii="Times New Roman" w:hAnsi="Times New Roman" w:cs="Times New Roman"/>
          <w:sz w:val="28"/>
        </w:rPr>
      </w:pPr>
      <w:r w:rsidRPr="00856470">
        <w:rPr>
          <w:rFonts w:ascii="Times New Roman" w:hAnsi="Times New Roman" w:cs="Times New Roman"/>
          <w:sz w:val="28"/>
        </w:rPr>
        <w:t>Для получения «зачета» за сочинение</w:t>
      </w:r>
      <w:r>
        <w:rPr>
          <w:rFonts w:ascii="Times New Roman" w:hAnsi="Times New Roman" w:cs="Times New Roman"/>
          <w:sz w:val="28"/>
        </w:rPr>
        <w:t xml:space="preserve"> необходимо получить «зачет» по критериям №1, №2 (выставление «незачета» по одному из критериев автоматически ведет к «незачету» за работу в целом), а также дополнительно «зачет» хотя бы по одному из критериев (№3-№5).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за всю работу ставится «незачет».</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 таблице представлены результаты оценки сочинения в основной период и резервные дни.</w:t>
      </w:r>
    </w:p>
    <w:p w:rsidR="00054DF5" w:rsidRDefault="00054DF5">
      <w:pPr>
        <w:spacing w:after="0" w:line="240" w:lineRule="auto"/>
        <w:ind w:firstLine="709"/>
        <w:jc w:val="both"/>
        <w:rPr>
          <w:rFonts w:ascii="Times New Roman" w:hAnsi="Times New Roman" w:cs="Times New Roman"/>
          <w:sz w:val="28"/>
        </w:rPr>
      </w:pPr>
    </w:p>
    <w:p w:rsidR="00913FD2" w:rsidRDefault="00856470">
      <w:pPr>
        <w:spacing w:after="0" w:line="240" w:lineRule="auto"/>
        <w:ind w:firstLine="709"/>
        <w:jc w:val="right"/>
        <w:rPr>
          <w:rFonts w:ascii="Times New Roman" w:hAnsi="Times New Roman" w:cs="Times New Roman"/>
          <w:bCs/>
          <w:i/>
          <w:sz w:val="28"/>
          <w:szCs w:val="28"/>
        </w:rPr>
      </w:pPr>
      <w:r>
        <w:rPr>
          <w:rFonts w:ascii="Times New Roman" w:hAnsi="Times New Roman" w:cs="Times New Roman"/>
          <w:i/>
          <w:iCs/>
          <w:sz w:val="28"/>
        </w:rPr>
        <w:t>Таблица 5</w:t>
      </w:r>
    </w:p>
    <w:p w:rsidR="00913FD2" w:rsidRDefault="00856470">
      <w:pPr>
        <w:spacing w:after="0" w:line="240" w:lineRule="auto"/>
        <w:jc w:val="center"/>
        <w:rPr>
          <w:rFonts w:ascii="Times New Roman" w:hAnsi="Times New Roman" w:cs="Times New Roman"/>
          <w:sz w:val="28"/>
          <w:szCs w:val="28"/>
        </w:rPr>
      </w:pPr>
      <w:r>
        <w:rPr>
          <w:rFonts w:ascii="Times New Roman" w:hAnsi="Times New Roman" w:cs="Times New Roman"/>
          <w:sz w:val="28"/>
        </w:rPr>
        <w:t>Результаты оценки итогового сочинения в основной период и резервные дни</w:t>
      </w:r>
    </w:p>
    <w:p w:rsidR="00913FD2" w:rsidRDefault="00913FD2">
      <w:pPr>
        <w:spacing w:after="0" w:line="240" w:lineRule="auto"/>
        <w:jc w:val="center"/>
        <w:rPr>
          <w:rFonts w:ascii="Times New Roman" w:hAnsi="Times New Roman" w:cs="Times New Roman"/>
          <w:sz w:val="28"/>
          <w:szCs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06.12.2023:</w:t>
      </w:r>
    </w:p>
    <w:tbl>
      <w:tblPr>
        <w:tblW w:w="10105" w:type="dxa"/>
        <w:tblInd w:w="-567" w:type="dxa"/>
        <w:tblLayout w:type="fixed"/>
        <w:tblLook w:val="04A0" w:firstRow="1" w:lastRow="0" w:firstColumn="1" w:lastColumn="0" w:noHBand="0" w:noVBand="1"/>
      </w:tblPr>
      <w:tblGrid>
        <w:gridCol w:w="709"/>
        <w:gridCol w:w="1559"/>
        <w:gridCol w:w="850"/>
        <w:gridCol w:w="850"/>
        <w:gridCol w:w="705"/>
        <w:gridCol w:w="776"/>
        <w:gridCol w:w="776"/>
        <w:gridCol w:w="776"/>
        <w:gridCol w:w="776"/>
        <w:gridCol w:w="776"/>
        <w:gridCol w:w="776"/>
        <w:gridCol w:w="776"/>
      </w:tblGrid>
      <w:tr w:rsidR="00913FD2">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темы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Тема сочинения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Число участников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зачет</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незачет</w:t>
            </w:r>
          </w:p>
        </w:tc>
        <w:tc>
          <w:tcPr>
            <w:tcW w:w="1552" w:type="dxa"/>
            <w:gridSpan w:val="2"/>
            <w:tcBorders>
              <w:top w:val="single" w:sz="4" w:space="0" w:color="auto"/>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Требования</w:t>
            </w:r>
          </w:p>
        </w:tc>
        <w:tc>
          <w:tcPr>
            <w:tcW w:w="3880" w:type="dxa"/>
            <w:gridSpan w:val="5"/>
            <w:tcBorders>
              <w:top w:val="single" w:sz="4" w:space="0" w:color="auto"/>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Критерии</w:t>
            </w:r>
          </w:p>
        </w:tc>
      </w:tr>
      <w:tr w:rsidR="00913FD2">
        <w:trPr>
          <w:trHeight w:val="300"/>
        </w:trPr>
        <w:tc>
          <w:tcPr>
            <w:tcW w:w="709"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705" w:type="dxa"/>
            <w:vMerge/>
            <w:tcBorders>
              <w:top w:val="single" w:sz="4" w:space="0" w:color="auto"/>
              <w:left w:val="single" w:sz="4" w:space="0" w:color="auto"/>
              <w:bottom w:val="single" w:sz="4" w:space="0" w:color="auto"/>
              <w:right w:val="single" w:sz="4" w:space="0" w:color="auto"/>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Т1</w:t>
            </w: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Т2</w:t>
            </w: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К1</w:t>
            </w: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К2</w:t>
            </w: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К3</w:t>
            </w: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К4</w:t>
            </w:r>
          </w:p>
        </w:tc>
        <w:tc>
          <w:tcPr>
            <w:tcW w:w="776"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К5</w:t>
            </w:r>
          </w:p>
        </w:tc>
      </w:tr>
      <w:tr w:rsidR="00913FD2">
        <w:trPr>
          <w:trHeight w:val="600"/>
        </w:trPr>
        <w:tc>
          <w:tcPr>
            <w:tcW w:w="709"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1559"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w:t>
            </w:r>
            <w:r w:rsidR="00DD2C41">
              <w:rPr>
                <w:rFonts w:ascii="Times New Roman" w:eastAsia="Times New Roman" w:hAnsi="Times New Roman" w:cs="Times New Roman"/>
                <w:color w:val="000000"/>
                <w:sz w:val="24"/>
                <w:szCs w:val="24"/>
                <w:lang w:eastAsia="ru-RU"/>
              </w:rPr>
              <w:t>гда стоит прислушиваться к разу</w:t>
            </w:r>
            <w:r>
              <w:rPr>
                <w:rFonts w:ascii="Times New Roman" w:eastAsia="Times New Roman" w:hAnsi="Times New Roman" w:cs="Times New Roman"/>
                <w:color w:val="000000"/>
                <w:sz w:val="24"/>
                <w:szCs w:val="24"/>
                <w:lang w:eastAsia="ru-RU"/>
              </w:rPr>
              <w:t>му, а когда – к чувствам?</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1939</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1908</w:t>
            </w:r>
          </w:p>
        </w:tc>
        <w:tc>
          <w:tcPr>
            <w:tcW w:w="705"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1934</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1933</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1918</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1908</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1755</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1446</w:t>
            </w:r>
          </w:p>
        </w:tc>
      </w:tr>
      <w:tr w:rsidR="00913FD2">
        <w:trPr>
          <w:trHeight w:val="600"/>
        </w:trPr>
        <w:tc>
          <w:tcPr>
            <w:tcW w:w="709"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1559"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Вы </w:t>
            </w:r>
            <w:proofErr w:type="spellStart"/>
            <w:proofErr w:type="gramStart"/>
            <w:r>
              <w:rPr>
                <w:rFonts w:ascii="Times New Roman" w:eastAsia="Times New Roman" w:hAnsi="Times New Roman" w:cs="Times New Roman"/>
                <w:color w:val="000000"/>
                <w:sz w:val="24"/>
                <w:szCs w:val="24"/>
                <w:lang w:eastAsia="ru-RU"/>
              </w:rPr>
              <w:t>по-нимаете</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ут-верждение</w:t>
            </w:r>
            <w:proofErr w:type="spellEnd"/>
            <w:r>
              <w:rPr>
                <w:rFonts w:ascii="Times New Roman" w:eastAsia="Times New Roman" w:hAnsi="Times New Roman" w:cs="Times New Roman"/>
                <w:color w:val="000000"/>
                <w:sz w:val="24"/>
                <w:szCs w:val="24"/>
                <w:lang w:eastAsia="ru-RU"/>
              </w:rPr>
              <w:t xml:space="preserve">: «Каждый сам делает </w:t>
            </w:r>
            <w:r>
              <w:rPr>
                <w:rFonts w:ascii="Times New Roman" w:eastAsia="Times New Roman" w:hAnsi="Times New Roman" w:cs="Times New Roman"/>
                <w:color w:val="000000"/>
                <w:sz w:val="24"/>
                <w:szCs w:val="24"/>
                <w:lang w:eastAsia="ru-RU"/>
              </w:rPr>
              <w:lastRenderedPageBreak/>
              <w:t xml:space="preserve">свою </w:t>
            </w:r>
            <w:proofErr w:type="spellStart"/>
            <w:r>
              <w:rPr>
                <w:rFonts w:ascii="Times New Roman" w:eastAsia="Times New Roman" w:hAnsi="Times New Roman" w:cs="Times New Roman"/>
                <w:color w:val="000000"/>
                <w:sz w:val="24"/>
                <w:szCs w:val="24"/>
                <w:lang w:eastAsia="ru-RU"/>
              </w:rPr>
              <w:t>судь-бу</w:t>
            </w:r>
            <w:proofErr w:type="spellEnd"/>
            <w:r>
              <w:rPr>
                <w:rFonts w:ascii="Times New Roman" w:eastAsia="Times New Roman" w:hAnsi="Times New Roman" w:cs="Times New Roman"/>
                <w:color w:val="000000"/>
                <w:sz w:val="24"/>
                <w:szCs w:val="24"/>
                <w:lang w:eastAsia="ru-RU"/>
              </w:rPr>
              <w:t>»?</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4446</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4393</w:t>
            </w:r>
          </w:p>
        </w:tc>
        <w:tc>
          <w:tcPr>
            <w:tcW w:w="705"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4432</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4430</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4413</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4397</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3768</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3159</w:t>
            </w:r>
          </w:p>
        </w:tc>
      </w:tr>
      <w:tr w:rsidR="00913FD2">
        <w:trPr>
          <w:trHeight w:val="600"/>
        </w:trPr>
        <w:tc>
          <w:tcPr>
            <w:tcW w:w="709"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w:t>
            </w:r>
          </w:p>
        </w:tc>
        <w:tc>
          <w:tcPr>
            <w:tcW w:w="1559" w:type="dxa"/>
            <w:tcBorders>
              <w:top w:val="none" w:sz="4" w:space="0" w:color="000000"/>
              <w:left w:val="none" w:sz="4" w:space="0" w:color="000000"/>
              <w:bottom w:val="single" w:sz="4" w:space="0" w:color="auto"/>
              <w:right w:val="single" w:sz="4" w:space="0" w:color="auto"/>
            </w:tcBorders>
            <w:shd w:val="clear" w:color="auto" w:fill="auto"/>
          </w:tcPr>
          <w:p w:rsidR="00913FD2" w:rsidRDefault="00DD2C4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ка</w:t>
            </w:r>
            <w:r w:rsidR="00856470">
              <w:rPr>
                <w:rFonts w:ascii="Times New Roman" w:eastAsia="Times New Roman" w:hAnsi="Times New Roman" w:cs="Times New Roman"/>
                <w:color w:val="000000"/>
                <w:sz w:val="24"/>
                <w:szCs w:val="24"/>
                <w:lang w:eastAsia="ru-RU"/>
              </w:rPr>
              <w:t xml:space="preserve">чества </w:t>
            </w:r>
            <w:proofErr w:type="gramStart"/>
            <w:r w:rsidR="00856470">
              <w:rPr>
                <w:rFonts w:ascii="Times New Roman" w:eastAsia="Times New Roman" w:hAnsi="Times New Roman" w:cs="Times New Roman"/>
                <w:color w:val="000000"/>
                <w:sz w:val="24"/>
                <w:szCs w:val="24"/>
                <w:lang w:eastAsia="ru-RU"/>
              </w:rPr>
              <w:t>дела-ют</w:t>
            </w:r>
            <w:proofErr w:type="gramEnd"/>
            <w:r w:rsidR="00856470">
              <w:rPr>
                <w:rFonts w:ascii="Times New Roman" w:eastAsia="Times New Roman" w:hAnsi="Times New Roman" w:cs="Times New Roman"/>
                <w:color w:val="000000"/>
                <w:sz w:val="24"/>
                <w:szCs w:val="24"/>
                <w:lang w:eastAsia="ru-RU"/>
              </w:rPr>
              <w:t xml:space="preserve"> человека лидером?</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1541</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1499</w:t>
            </w:r>
          </w:p>
        </w:tc>
        <w:tc>
          <w:tcPr>
            <w:tcW w:w="705"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1535</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1514</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1499</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1418</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1272</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1078</w:t>
            </w:r>
          </w:p>
        </w:tc>
      </w:tr>
      <w:tr w:rsidR="00913FD2">
        <w:trPr>
          <w:trHeight w:val="900"/>
        </w:trPr>
        <w:tc>
          <w:tcPr>
            <w:tcW w:w="709"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1559"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Каким </w:t>
            </w:r>
            <w:proofErr w:type="spellStart"/>
            <w:proofErr w:type="gramStart"/>
            <w:r>
              <w:rPr>
                <w:rFonts w:ascii="Times New Roman" w:eastAsia="Times New Roman" w:hAnsi="Times New Roman" w:cs="Times New Roman"/>
                <w:color w:val="000000"/>
                <w:sz w:val="24"/>
                <w:szCs w:val="24"/>
                <w:lang w:eastAsia="ru-RU"/>
              </w:rPr>
              <w:t>собы-тиям</w:t>
            </w:r>
            <w:proofErr w:type="spellEnd"/>
            <w:proofErr w:type="gramEnd"/>
            <w:r>
              <w:rPr>
                <w:rFonts w:ascii="Times New Roman" w:eastAsia="Times New Roman" w:hAnsi="Times New Roman" w:cs="Times New Roman"/>
                <w:color w:val="000000"/>
                <w:sz w:val="24"/>
                <w:szCs w:val="24"/>
                <w:lang w:eastAsia="ru-RU"/>
              </w:rPr>
              <w:t xml:space="preserve"> Вы бы присвоили статус «</w:t>
            </w:r>
            <w:proofErr w:type="spellStart"/>
            <w:r>
              <w:rPr>
                <w:rFonts w:ascii="Times New Roman" w:eastAsia="Times New Roman" w:hAnsi="Times New Roman" w:cs="Times New Roman"/>
                <w:color w:val="000000"/>
                <w:sz w:val="24"/>
                <w:szCs w:val="24"/>
                <w:lang w:eastAsia="ru-RU"/>
              </w:rPr>
              <w:t>заб-вению</w:t>
            </w:r>
            <w:proofErr w:type="spellEnd"/>
            <w:r>
              <w:rPr>
                <w:rFonts w:ascii="Times New Roman" w:eastAsia="Times New Roman" w:hAnsi="Times New Roman" w:cs="Times New Roman"/>
                <w:color w:val="000000"/>
                <w:sz w:val="24"/>
                <w:szCs w:val="24"/>
                <w:lang w:eastAsia="ru-RU"/>
              </w:rPr>
              <w:t xml:space="preserve"> не подлежит» и почему?</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605</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w:t>
            </w:r>
          </w:p>
        </w:tc>
        <w:tc>
          <w:tcPr>
            <w:tcW w:w="705"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602</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597</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592</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565</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w:t>
            </w:r>
          </w:p>
        </w:tc>
      </w:tr>
      <w:tr w:rsidR="00913FD2">
        <w:trPr>
          <w:trHeight w:val="600"/>
        </w:trPr>
        <w:tc>
          <w:tcPr>
            <w:tcW w:w="709"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w:t>
            </w:r>
          </w:p>
        </w:tc>
        <w:tc>
          <w:tcPr>
            <w:tcW w:w="1559" w:type="dxa"/>
            <w:tcBorders>
              <w:top w:val="none" w:sz="4" w:space="0" w:color="000000"/>
              <w:left w:val="none" w:sz="4" w:space="0" w:color="000000"/>
              <w:bottom w:val="single" w:sz="4" w:space="0" w:color="auto"/>
              <w:right w:val="single" w:sz="4" w:space="0" w:color="auto"/>
            </w:tcBorders>
            <w:shd w:val="clear" w:color="auto" w:fill="auto"/>
          </w:tcPr>
          <w:p w:rsidR="00913FD2" w:rsidRDefault="00DD2C4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w:t>
            </w:r>
            <w:proofErr w:type="spellStart"/>
            <w:proofErr w:type="gramStart"/>
            <w:r>
              <w:rPr>
                <w:rFonts w:ascii="Times New Roman" w:eastAsia="Times New Roman" w:hAnsi="Times New Roman" w:cs="Times New Roman"/>
                <w:color w:val="000000"/>
                <w:sz w:val="24"/>
                <w:szCs w:val="24"/>
                <w:lang w:eastAsia="ru-RU"/>
              </w:rPr>
              <w:t>важ</w:t>
            </w:r>
            <w:proofErr w:type="spellEnd"/>
            <w:r>
              <w:rPr>
                <w:rFonts w:ascii="Times New Roman" w:eastAsia="Times New Roman" w:hAnsi="Times New Roman" w:cs="Times New Roman"/>
                <w:color w:val="000000"/>
                <w:sz w:val="24"/>
                <w:szCs w:val="24"/>
                <w:lang w:eastAsia="ru-RU"/>
              </w:rPr>
              <w:t>-но</w:t>
            </w:r>
            <w:proofErr w:type="gramEnd"/>
            <w:r>
              <w:rPr>
                <w:rFonts w:ascii="Times New Roman" w:eastAsia="Times New Roman" w:hAnsi="Times New Roman" w:cs="Times New Roman"/>
                <w:color w:val="000000"/>
                <w:sz w:val="24"/>
                <w:szCs w:val="24"/>
                <w:lang w:eastAsia="ru-RU"/>
              </w:rPr>
              <w:t xml:space="preserve"> мудро </w:t>
            </w:r>
            <w:proofErr w:type="spellStart"/>
            <w:r>
              <w:rPr>
                <w:rFonts w:ascii="Times New Roman" w:eastAsia="Times New Roman" w:hAnsi="Times New Roman" w:cs="Times New Roman"/>
                <w:color w:val="000000"/>
                <w:sz w:val="24"/>
                <w:szCs w:val="24"/>
                <w:lang w:eastAsia="ru-RU"/>
              </w:rPr>
              <w:t>распор</w:t>
            </w:r>
            <w:r w:rsidR="00856470">
              <w:rPr>
                <w:rFonts w:ascii="Times New Roman" w:eastAsia="Times New Roman" w:hAnsi="Times New Roman" w:cs="Times New Roman"/>
                <w:color w:val="000000"/>
                <w:sz w:val="24"/>
                <w:szCs w:val="24"/>
                <w:lang w:eastAsia="ru-RU"/>
              </w:rPr>
              <w:t>жать</w:t>
            </w:r>
            <w:r>
              <w:rPr>
                <w:rFonts w:ascii="Times New Roman" w:eastAsia="Times New Roman" w:hAnsi="Times New Roman" w:cs="Times New Roman"/>
                <w:color w:val="000000"/>
                <w:sz w:val="24"/>
                <w:szCs w:val="24"/>
                <w:lang w:eastAsia="ru-RU"/>
              </w:rPr>
              <w:t>-</w:t>
            </w:r>
            <w:r w:rsidR="00856470">
              <w:rPr>
                <w:rFonts w:ascii="Times New Roman" w:eastAsia="Times New Roman" w:hAnsi="Times New Roman" w:cs="Times New Roman"/>
                <w:color w:val="000000"/>
                <w:sz w:val="24"/>
                <w:szCs w:val="24"/>
                <w:lang w:eastAsia="ru-RU"/>
              </w:rPr>
              <w:t>ся</w:t>
            </w:r>
            <w:proofErr w:type="spellEnd"/>
            <w:r w:rsidR="00856470">
              <w:rPr>
                <w:rFonts w:ascii="Times New Roman" w:eastAsia="Times New Roman" w:hAnsi="Times New Roman" w:cs="Times New Roman"/>
                <w:color w:val="000000"/>
                <w:sz w:val="24"/>
                <w:szCs w:val="24"/>
                <w:lang w:eastAsia="ru-RU"/>
              </w:rPr>
              <w:t xml:space="preserve"> своим временем?</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634</w:t>
            </w:r>
          </w:p>
        </w:tc>
        <w:tc>
          <w:tcPr>
            <w:tcW w:w="850"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p>
        </w:tc>
        <w:tc>
          <w:tcPr>
            <w:tcW w:w="705"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630</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621</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616</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577</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508</w:t>
            </w:r>
          </w:p>
        </w:tc>
        <w:tc>
          <w:tcPr>
            <w:tcW w:w="776"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420</w:t>
            </w:r>
          </w:p>
        </w:tc>
      </w:tr>
      <w:tr w:rsidR="00913FD2">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w:t>
            </w:r>
          </w:p>
        </w:tc>
        <w:tc>
          <w:tcPr>
            <w:tcW w:w="1559" w:type="dxa"/>
            <w:tcBorders>
              <w:top w:val="single" w:sz="4" w:space="0" w:color="auto"/>
              <w:left w:val="none" w:sz="4" w:space="0" w:color="000000"/>
              <w:bottom w:val="single" w:sz="4" w:space="0" w:color="auto"/>
              <w:right w:val="single" w:sz="4" w:space="0" w:color="auto"/>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Согласны ли Вы с </w:t>
            </w:r>
            <w:proofErr w:type="spellStart"/>
            <w:proofErr w:type="gramStart"/>
            <w:r>
              <w:rPr>
                <w:rFonts w:ascii="Times New Roman" w:eastAsia="Times New Roman" w:hAnsi="Times New Roman" w:cs="Times New Roman"/>
                <w:color w:val="000000"/>
                <w:sz w:val="24"/>
                <w:szCs w:val="24"/>
                <w:lang w:eastAsia="ru-RU"/>
              </w:rPr>
              <w:t>утверж-дением</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ге</w:t>
            </w:r>
            <w:proofErr w:type="spellEnd"/>
            <w:r>
              <w:rPr>
                <w:rFonts w:ascii="Times New Roman" w:eastAsia="Times New Roman" w:hAnsi="Times New Roman" w:cs="Times New Roman"/>
                <w:color w:val="000000"/>
                <w:sz w:val="24"/>
                <w:szCs w:val="24"/>
                <w:lang w:eastAsia="ru-RU"/>
              </w:rPr>
              <w:t>-роя трагедии А.С. Пушки-на «Моцарт и Сальери»: «Гений и злодейство – две вещи не-совместные»?</w:t>
            </w:r>
          </w:p>
        </w:tc>
        <w:tc>
          <w:tcPr>
            <w:tcW w:w="850"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850"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05"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76" w:type="dxa"/>
            <w:tcBorders>
              <w:top w:val="single" w:sz="4" w:space="0" w:color="auto"/>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r>
      <w:tr w:rsidR="00913FD2">
        <w:trPr>
          <w:trHeight w:val="2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9233</w:t>
            </w:r>
          </w:p>
        </w:tc>
        <w:tc>
          <w:tcPr>
            <w:tcW w:w="850"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9071</w:t>
            </w:r>
          </w:p>
        </w:tc>
        <w:tc>
          <w:tcPr>
            <w:tcW w:w="705"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9202</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9192</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9129</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9077</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8476</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7746</w:t>
            </w:r>
          </w:p>
        </w:tc>
        <w:tc>
          <w:tcPr>
            <w:tcW w:w="776" w:type="dxa"/>
            <w:tcBorders>
              <w:top w:val="single" w:sz="4" w:space="0" w:color="auto"/>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6605</w:t>
            </w:r>
          </w:p>
        </w:tc>
      </w:tr>
      <w:tr w:rsidR="00913FD2">
        <w:trPr>
          <w:trHeight w:val="2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50" w:type="dxa"/>
            <w:tcBorders>
              <w:top w:val="none" w:sz="4" w:space="0" w:color="000000"/>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50"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705"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99,7</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99,6</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98,9</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91,8</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83,9</w:t>
            </w:r>
          </w:p>
        </w:tc>
        <w:tc>
          <w:tcPr>
            <w:tcW w:w="776" w:type="dxa"/>
            <w:tcBorders>
              <w:top w:val="none" w:sz="4" w:space="0" w:color="000000"/>
              <w:left w:val="none" w:sz="4" w:space="0" w:color="000000"/>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71,5</w:t>
            </w:r>
          </w:p>
        </w:tc>
      </w:tr>
    </w:tbl>
    <w:p w:rsidR="00054DF5" w:rsidRDefault="00054DF5">
      <w:pPr>
        <w:spacing w:after="0" w:line="240" w:lineRule="auto"/>
        <w:jc w:val="both"/>
        <w:rPr>
          <w:rFonts w:ascii="Times New Roman" w:hAnsi="Times New Roman" w:cs="Times New Roman"/>
          <w:b/>
          <w:sz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07.02.2024:</w:t>
      </w:r>
    </w:p>
    <w:tbl>
      <w:tblPr>
        <w:tblW w:w="10201" w:type="dxa"/>
        <w:tblInd w:w="-567" w:type="dxa"/>
        <w:tblLayout w:type="fixed"/>
        <w:tblLook w:val="04A0" w:firstRow="1" w:lastRow="0" w:firstColumn="1" w:lastColumn="0" w:noHBand="0" w:noVBand="1"/>
      </w:tblPr>
      <w:tblGrid>
        <w:gridCol w:w="709"/>
        <w:gridCol w:w="1559"/>
        <w:gridCol w:w="850"/>
        <w:gridCol w:w="850"/>
        <w:gridCol w:w="705"/>
        <w:gridCol w:w="789"/>
        <w:gridCol w:w="770"/>
        <w:gridCol w:w="20"/>
        <w:gridCol w:w="790"/>
        <w:gridCol w:w="789"/>
        <w:gridCol w:w="790"/>
        <w:gridCol w:w="790"/>
        <w:gridCol w:w="790"/>
      </w:tblGrid>
      <w:tr w:rsidR="00913FD2">
        <w:trPr>
          <w:trHeight w:val="3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темы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Тема сочинения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Число участников</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зачет</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незачет</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Требования</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Критерии</w:t>
            </w:r>
          </w:p>
        </w:tc>
      </w:tr>
      <w:tr w:rsidR="00913FD2">
        <w:trPr>
          <w:trHeight w:val="300"/>
        </w:trPr>
        <w:tc>
          <w:tcPr>
            <w:tcW w:w="709"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705"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789" w:type="dxa"/>
            <w:tcBorders>
              <w:top w:val="none" w:sz="4" w:space="0" w:color="000000"/>
              <w:left w:val="singl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Т1</w:t>
            </w:r>
          </w:p>
        </w:tc>
        <w:tc>
          <w:tcPr>
            <w:tcW w:w="790" w:type="dxa"/>
            <w:gridSpan w:val="2"/>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Т2</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К1</w:t>
            </w:r>
          </w:p>
        </w:tc>
        <w:tc>
          <w:tcPr>
            <w:tcW w:w="789"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К2</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К3</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К4</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К5</w:t>
            </w:r>
          </w:p>
        </w:tc>
      </w:tr>
      <w:tr w:rsidR="00913FD2" w:rsidTr="00054DF5">
        <w:trPr>
          <w:trHeight w:val="12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3FD2" w:rsidRDefault="00DD2C4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Согласны ли Вы с лири</w:t>
            </w:r>
            <w:r w:rsidR="00856470">
              <w:rPr>
                <w:rFonts w:ascii="Times New Roman" w:eastAsia="Times New Roman" w:hAnsi="Times New Roman" w:cs="Times New Roman"/>
                <w:color w:val="000000"/>
                <w:sz w:val="24"/>
                <w:szCs w:val="24"/>
                <w:lang w:eastAsia="ru-RU"/>
              </w:rPr>
              <w:t xml:space="preserve">ческим </w:t>
            </w:r>
            <w:proofErr w:type="spellStart"/>
            <w:proofErr w:type="gramStart"/>
            <w:r w:rsidR="00856470">
              <w:rPr>
                <w:rFonts w:ascii="Times New Roman" w:eastAsia="Times New Roman" w:hAnsi="Times New Roman" w:cs="Times New Roman"/>
                <w:color w:val="000000"/>
                <w:sz w:val="24"/>
                <w:szCs w:val="24"/>
                <w:lang w:eastAsia="ru-RU"/>
              </w:rPr>
              <w:t>геро</w:t>
            </w:r>
            <w:proofErr w:type="spellEnd"/>
            <w:r w:rsidR="00856470">
              <w:rPr>
                <w:rFonts w:ascii="Times New Roman" w:eastAsia="Times New Roman" w:hAnsi="Times New Roman" w:cs="Times New Roman"/>
                <w:color w:val="000000"/>
                <w:sz w:val="24"/>
                <w:szCs w:val="24"/>
                <w:lang w:eastAsia="ru-RU"/>
              </w:rPr>
              <w:t>-ем</w:t>
            </w:r>
            <w:proofErr w:type="gramEnd"/>
            <w:r w:rsidR="00856470">
              <w:rPr>
                <w:rFonts w:ascii="Times New Roman" w:eastAsia="Times New Roman" w:hAnsi="Times New Roman" w:cs="Times New Roman"/>
                <w:color w:val="000000"/>
                <w:sz w:val="24"/>
                <w:szCs w:val="24"/>
                <w:lang w:eastAsia="ru-RU"/>
              </w:rPr>
              <w:t xml:space="preserve"> М.Ю. Лермонтова, сравнившего влюблённого с нищим, просящим подаяние?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913FD2" w:rsidTr="00054DF5">
        <w:trPr>
          <w:trHeight w:val="600"/>
        </w:trPr>
        <w:tc>
          <w:tcPr>
            <w:tcW w:w="709"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bottom"/>
          </w:tcPr>
          <w:p w:rsidR="00913FD2" w:rsidRDefault="00DD2C4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ли честь ока</w:t>
            </w:r>
            <w:r w:rsidR="00856470">
              <w:rPr>
                <w:rFonts w:ascii="Times New Roman" w:eastAsia="Times New Roman" w:hAnsi="Times New Roman" w:cs="Times New Roman"/>
                <w:color w:val="000000"/>
                <w:sz w:val="24"/>
                <w:szCs w:val="24"/>
                <w:lang w:eastAsia="ru-RU"/>
              </w:rPr>
              <w:t xml:space="preserve">заться </w:t>
            </w:r>
            <w:proofErr w:type="spellStart"/>
            <w:proofErr w:type="gramStart"/>
            <w:r w:rsidR="00856470">
              <w:rPr>
                <w:rFonts w:ascii="Times New Roman" w:eastAsia="Times New Roman" w:hAnsi="Times New Roman" w:cs="Times New Roman"/>
                <w:color w:val="000000"/>
                <w:sz w:val="24"/>
                <w:szCs w:val="24"/>
                <w:lang w:eastAsia="ru-RU"/>
              </w:rPr>
              <w:t>доро</w:t>
            </w:r>
            <w:proofErr w:type="spellEnd"/>
            <w:r w:rsidR="00856470">
              <w:rPr>
                <w:rFonts w:ascii="Times New Roman" w:eastAsia="Times New Roman" w:hAnsi="Times New Roman" w:cs="Times New Roman"/>
                <w:color w:val="000000"/>
                <w:sz w:val="24"/>
                <w:szCs w:val="24"/>
                <w:lang w:eastAsia="ru-RU"/>
              </w:rPr>
              <w:t>-же</w:t>
            </w:r>
            <w:proofErr w:type="gramEnd"/>
            <w:r w:rsidR="00856470">
              <w:rPr>
                <w:rFonts w:ascii="Times New Roman" w:eastAsia="Times New Roman" w:hAnsi="Times New Roman" w:cs="Times New Roman"/>
                <w:color w:val="000000"/>
                <w:sz w:val="24"/>
                <w:szCs w:val="24"/>
                <w:lang w:eastAsia="ru-RU"/>
              </w:rPr>
              <w:t xml:space="preserve"> жизни?</w:t>
            </w:r>
          </w:p>
        </w:tc>
        <w:tc>
          <w:tcPr>
            <w:tcW w:w="850"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850"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705"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89"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790" w:type="dxa"/>
            <w:gridSpan w:val="2"/>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790"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tc>
        <w:tc>
          <w:tcPr>
            <w:tcW w:w="789"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790"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790"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790" w:type="dxa"/>
            <w:tcBorders>
              <w:top w:val="single" w:sz="4" w:space="0" w:color="000000"/>
              <w:left w:val="single" w:sz="4" w:space="0" w:color="000000"/>
              <w:bottom w:val="single" w:sz="4" w:space="0" w:color="auto"/>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r>
      <w:tr w:rsidR="00913FD2" w:rsidTr="00054DF5">
        <w:trPr>
          <w:trHeight w:val="600"/>
        </w:trPr>
        <w:tc>
          <w:tcPr>
            <w:tcW w:w="709"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328</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bottom"/>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труднее: подчиняться или </w:t>
            </w:r>
            <w:proofErr w:type="spellStart"/>
            <w:proofErr w:type="gramStart"/>
            <w:r>
              <w:rPr>
                <w:rFonts w:ascii="Times New Roman" w:eastAsia="Times New Roman" w:hAnsi="Times New Roman" w:cs="Times New Roman"/>
                <w:color w:val="000000"/>
                <w:sz w:val="24"/>
                <w:szCs w:val="24"/>
                <w:lang w:eastAsia="ru-RU"/>
              </w:rPr>
              <w:t>подчи-нять</w:t>
            </w:r>
            <w:proofErr w:type="spellEnd"/>
            <w:proofErr w:type="gramEnd"/>
            <w:r>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50"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05"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89"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90" w:type="dxa"/>
            <w:gridSpan w:val="2"/>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790"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89"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90"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90"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90" w:type="dxa"/>
            <w:tcBorders>
              <w:top w:val="single" w:sz="4" w:space="0" w:color="auto"/>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913FD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3FD2" w:rsidRDefault="00856470" w:rsidP="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Какие </w:t>
            </w:r>
            <w:proofErr w:type="spellStart"/>
            <w:proofErr w:type="gramStart"/>
            <w:r>
              <w:rPr>
                <w:rFonts w:ascii="Times New Roman" w:eastAsia="Times New Roman" w:hAnsi="Times New Roman" w:cs="Times New Roman"/>
                <w:color w:val="000000"/>
                <w:sz w:val="24"/>
                <w:szCs w:val="24"/>
                <w:lang w:eastAsia="ru-RU"/>
              </w:rPr>
              <w:t>дея-ния</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заслу-живают</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бла-годарной</w:t>
            </w:r>
            <w:proofErr w:type="spellEnd"/>
            <w:r>
              <w:rPr>
                <w:rFonts w:ascii="Times New Roman" w:eastAsia="Times New Roman" w:hAnsi="Times New Roman" w:cs="Times New Roman"/>
                <w:color w:val="000000"/>
                <w:sz w:val="24"/>
                <w:szCs w:val="24"/>
                <w:lang w:eastAsia="ru-RU"/>
              </w:rPr>
              <w:t xml:space="preserve"> памяти </w:t>
            </w:r>
            <w:proofErr w:type="spellStart"/>
            <w:r>
              <w:rPr>
                <w:rFonts w:ascii="Times New Roman" w:eastAsia="Times New Roman" w:hAnsi="Times New Roman" w:cs="Times New Roman"/>
                <w:color w:val="000000"/>
                <w:sz w:val="24"/>
                <w:szCs w:val="24"/>
                <w:lang w:eastAsia="ru-RU"/>
              </w:rPr>
              <w:t>по-томков</w:t>
            </w:r>
            <w:proofErr w:type="spellEnd"/>
            <w:r>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913FD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3FD2" w:rsidRDefault="00856470" w:rsidP="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Способна ли природа </w:t>
            </w:r>
            <w:proofErr w:type="gramStart"/>
            <w:r>
              <w:rPr>
                <w:rFonts w:ascii="Times New Roman" w:eastAsia="Times New Roman" w:hAnsi="Times New Roman" w:cs="Times New Roman"/>
                <w:color w:val="000000"/>
                <w:sz w:val="24"/>
                <w:szCs w:val="24"/>
                <w:lang w:eastAsia="ru-RU"/>
              </w:rPr>
              <w:t>да-</w:t>
            </w:r>
            <w:proofErr w:type="spellStart"/>
            <w:r>
              <w:rPr>
                <w:rFonts w:ascii="Times New Roman" w:eastAsia="Times New Roman" w:hAnsi="Times New Roman" w:cs="Times New Roman"/>
                <w:color w:val="000000"/>
                <w:sz w:val="24"/>
                <w:szCs w:val="24"/>
                <w:lang w:eastAsia="ru-RU"/>
              </w:rPr>
              <w:t>вать</w:t>
            </w:r>
            <w:proofErr w:type="spellEnd"/>
            <w:proofErr w:type="gramEnd"/>
            <w:r>
              <w:rPr>
                <w:rFonts w:ascii="Times New Roman" w:eastAsia="Times New Roman" w:hAnsi="Times New Roman" w:cs="Times New Roman"/>
                <w:color w:val="000000"/>
                <w:sz w:val="24"/>
                <w:szCs w:val="24"/>
                <w:lang w:eastAsia="ru-RU"/>
              </w:rPr>
              <w:t xml:space="preserve"> под-сказки чело-веку?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13FD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3FD2" w:rsidRDefault="00856470" w:rsidP="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w:t>
            </w:r>
            <w:proofErr w:type="spellStart"/>
            <w:proofErr w:type="gramStart"/>
            <w:r>
              <w:rPr>
                <w:rFonts w:ascii="Times New Roman" w:eastAsia="Times New Roman" w:hAnsi="Times New Roman" w:cs="Times New Roman"/>
                <w:color w:val="000000"/>
                <w:sz w:val="24"/>
                <w:szCs w:val="24"/>
                <w:lang w:eastAsia="ru-RU"/>
              </w:rPr>
              <w:t>добав-ляет</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чита-тельский</w:t>
            </w:r>
            <w:proofErr w:type="spellEnd"/>
            <w:r>
              <w:rPr>
                <w:rFonts w:ascii="Times New Roman" w:eastAsia="Times New Roman" w:hAnsi="Times New Roman" w:cs="Times New Roman"/>
                <w:color w:val="000000"/>
                <w:sz w:val="24"/>
                <w:szCs w:val="24"/>
                <w:lang w:eastAsia="ru-RU"/>
              </w:rPr>
              <w:t xml:space="preserve"> опыт </w:t>
            </w:r>
            <w:proofErr w:type="spellStart"/>
            <w:r>
              <w:rPr>
                <w:rFonts w:ascii="Times New Roman" w:eastAsia="Times New Roman" w:hAnsi="Times New Roman" w:cs="Times New Roman"/>
                <w:color w:val="000000"/>
                <w:sz w:val="24"/>
                <w:szCs w:val="24"/>
                <w:lang w:eastAsia="ru-RU"/>
              </w:rPr>
              <w:t>жиз-ненному</w:t>
            </w:r>
            <w:proofErr w:type="spellEnd"/>
            <w:r>
              <w:rPr>
                <w:rFonts w:ascii="Times New Roman" w:eastAsia="Times New Roman" w:hAnsi="Times New Roman" w:cs="Times New Roman"/>
                <w:color w:val="000000"/>
                <w:sz w:val="24"/>
                <w:szCs w:val="24"/>
                <w:lang w:eastAsia="ru-RU"/>
              </w:rPr>
              <w:t xml:space="preserve"> опыту?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913FD2">
        <w:trPr>
          <w:trHeight w:val="293"/>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r>
      <w:tr w:rsidR="00913FD2">
        <w:trPr>
          <w:trHeight w:val="242"/>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97,6</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86,9</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71,8</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w:t>
            </w:r>
          </w:p>
        </w:tc>
      </w:tr>
    </w:tbl>
    <w:p w:rsidR="00913FD2" w:rsidRDefault="00913FD2">
      <w:pPr>
        <w:spacing w:after="0" w:line="240" w:lineRule="auto"/>
        <w:ind w:firstLine="709"/>
        <w:jc w:val="both"/>
        <w:rPr>
          <w:rFonts w:ascii="Times New Roman" w:hAnsi="Times New Roman" w:cs="Times New Roman"/>
          <w:sz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10.04.2024:</w:t>
      </w:r>
    </w:p>
    <w:tbl>
      <w:tblPr>
        <w:tblW w:w="10201" w:type="dxa"/>
        <w:tblInd w:w="-567" w:type="dxa"/>
        <w:tblLayout w:type="fixed"/>
        <w:tblLook w:val="04A0" w:firstRow="1" w:lastRow="0" w:firstColumn="1" w:lastColumn="0" w:noHBand="0" w:noVBand="1"/>
      </w:tblPr>
      <w:tblGrid>
        <w:gridCol w:w="709"/>
        <w:gridCol w:w="1559"/>
        <w:gridCol w:w="850"/>
        <w:gridCol w:w="850"/>
        <w:gridCol w:w="705"/>
        <w:gridCol w:w="789"/>
        <w:gridCol w:w="770"/>
        <w:gridCol w:w="20"/>
        <w:gridCol w:w="790"/>
        <w:gridCol w:w="789"/>
        <w:gridCol w:w="790"/>
        <w:gridCol w:w="790"/>
        <w:gridCol w:w="790"/>
      </w:tblGrid>
      <w:tr w:rsidR="00913FD2">
        <w:trPr>
          <w:trHeight w:val="3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 темы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Тема сочинения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Число участников</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зачет</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незачет</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Требования</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Критерии</w:t>
            </w:r>
          </w:p>
        </w:tc>
      </w:tr>
      <w:tr w:rsidR="00913FD2">
        <w:trPr>
          <w:trHeight w:val="300"/>
        </w:trPr>
        <w:tc>
          <w:tcPr>
            <w:tcW w:w="709"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850"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705" w:type="dxa"/>
            <w:vMerge/>
            <w:tcBorders>
              <w:top w:val="single" w:sz="4" w:space="0" w:color="000000"/>
              <w:left w:val="single" w:sz="4" w:space="0" w:color="000000"/>
              <w:bottom w:val="single" w:sz="4" w:space="0" w:color="000000"/>
              <w:right w:val="single" w:sz="4" w:space="0" w:color="000000"/>
            </w:tcBorders>
          </w:tcPr>
          <w:p w:rsidR="00913FD2" w:rsidRDefault="00913FD2">
            <w:pPr>
              <w:spacing w:after="0" w:line="240" w:lineRule="auto"/>
              <w:jc w:val="center"/>
              <w:rPr>
                <w:rFonts w:ascii="Times New Roman" w:eastAsia="Times New Roman" w:hAnsi="Times New Roman" w:cs="Times New Roman"/>
                <w:b/>
                <w:bCs/>
                <w:color w:val="000000"/>
                <w:sz w:val="20"/>
                <w:szCs w:val="24"/>
                <w:lang w:eastAsia="ru-RU"/>
              </w:rPr>
            </w:pPr>
          </w:p>
        </w:tc>
        <w:tc>
          <w:tcPr>
            <w:tcW w:w="789" w:type="dxa"/>
            <w:tcBorders>
              <w:top w:val="none" w:sz="4" w:space="0" w:color="000000"/>
              <w:left w:val="singl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Т1</w:t>
            </w:r>
          </w:p>
        </w:tc>
        <w:tc>
          <w:tcPr>
            <w:tcW w:w="790" w:type="dxa"/>
            <w:gridSpan w:val="2"/>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Т2</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К1</w:t>
            </w:r>
          </w:p>
        </w:tc>
        <w:tc>
          <w:tcPr>
            <w:tcW w:w="789"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К2</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К3</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К4</w:t>
            </w:r>
          </w:p>
        </w:tc>
        <w:tc>
          <w:tcPr>
            <w:tcW w:w="79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b/>
                <w:bCs/>
                <w:color w:val="000000"/>
                <w:sz w:val="20"/>
                <w:szCs w:val="24"/>
                <w:lang w:eastAsia="ru-RU"/>
              </w:rPr>
            </w:pPr>
            <w:r>
              <w:rPr>
                <w:rFonts w:ascii="Times New Roman" w:eastAsia="Times New Roman" w:hAnsi="Times New Roman" w:cs="Times New Roman"/>
                <w:b/>
                <w:bCs/>
                <w:color w:val="000000"/>
                <w:sz w:val="20"/>
                <w:szCs w:val="24"/>
                <w:lang w:eastAsia="ru-RU"/>
              </w:rPr>
              <w:t>К5</w:t>
            </w:r>
          </w:p>
        </w:tc>
      </w:tr>
      <w:tr w:rsidR="00913FD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чём </w:t>
            </w:r>
            <w:proofErr w:type="spellStart"/>
            <w:proofErr w:type="gramStart"/>
            <w:r>
              <w:rPr>
                <w:rFonts w:ascii="Times New Roman" w:eastAsia="Times New Roman" w:hAnsi="Times New Roman" w:cs="Times New Roman"/>
                <w:color w:val="000000"/>
                <w:sz w:val="24"/>
                <w:szCs w:val="24"/>
                <w:lang w:eastAsia="ru-RU"/>
              </w:rPr>
              <w:t>заклю</w:t>
            </w:r>
            <w:proofErr w:type="spellEnd"/>
            <w:r>
              <w:rPr>
                <w:rFonts w:ascii="Times New Roman" w:eastAsia="Times New Roman" w:hAnsi="Times New Roman" w:cs="Times New Roman"/>
                <w:color w:val="000000"/>
                <w:sz w:val="24"/>
                <w:szCs w:val="24"/>
                <w:lang w:eastAsia="ru-RU"/>
              </w:rPr>
              <w:t>-чается</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ры</w:t>
            </w:r>
            <w:proofErr w:type="spellEnd"/>
            <w:r>
              <w:rPr>
                <w:rFonts w:ascii="Times New Roman" w:eastAsia="Times New Roman" w:hAnsi="Times New Roman" w:cs="Times New Roman"/>
                <w:color w:val="000000"/>
                <w:sz w:val="24"/>
                <w:szCs w:val="24"/>
                <w:lang w:eastAsia="ru-RU"/>
              </w:rPr>
              <w:t>-царское от-ношение к женщине?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913FD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3FD2" w:rsidRDefault="00DD2C4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Каким человеком могут гордиться окру</w:t>
            </w:r>
            <w:r w:rsidR="00856470">
              <w:rPr>
                <w:rFonts w:ascii="Times New Roman" w:eastAsia="Times New Roman" w:hAnsi="Times New Roman" w:cs="Times New Roman"/>
                <w:color w:val="000000"/>
                <w:sz w:val="24"/>
                <w:szCs w:val="24"/>
                <w:lang w:eastAsia="ru-RU"/>
              </w:rPr>
              <w:t>жающие?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913FD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каждый из нас может сделать, </w:t>
            </w:r>
            <w:proofErr w:type="spellStart"/>
            <w:r>
              <w:rPr>
                <w:rFonts w:ascii="Times New Roman" w:eastAsia="Times New Roman" w:hAnsi="Times New Roman" w:cs="Times New Roman"/>
                <w:color w:val="000000"/>
                <w:sz w:val="24"/>
                <w:szCs w:val="24"/>
                <w:lang w:eastAsia="ru-RU"/>
              </w:rPr>
              <w:t>что-бы</w:t>
            </w:r>
            <w:proofErr w:type="spellEnd"/>
            <w:r>
              <w:rPr>
                <w:rFonts w:ascii="Times New Roman" w:eastAsia="Times New Roman" w:hAnsi="Times New Roman" w:cs="Times New Roman"/>
                <w:color w:val="000000"/>
                <w:sz w:val="24"/>
                <w:szCs w:val="24"/>
                <w:lang w:eastAsia="ru-RU"/>
              </w:rPr>
              <w:t xml:space="preserve"> мир стал лучше?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13FD2">
        <w:trPr>
          <w:trHeight w:val="9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Какие </w:t>
            </w:r>
            <w:proofErr w:type="gramStart"/>
            <w:r>
              <w:rPr>
                <w:rFonts w:ascii="Times New Roman" w:eastAsia="Times New Roman" w:hAnsi="Times New Roman" w:cs="Times New Roman"/>
                <w:color w:val="000000"/>
                <w:sz w:val="24"/>
                <w:szCs w:val="24"/>
                <w:lang w:eastAsia="ru-RU"/>
              </w:rPr>
              <w:t>про-</w:t>
            </w:r>
            <w:proofErr w:type="spellStart"/>
            <w:r>
              <w:rPr>
                <w:rFonts w:ascii="Times New Roman" w:eastAsia="Times New Roman" w:hAnsi="Times New Roman" w:cs="Times New Roman"/>
                <w:color w:val="000000"/>
                <w:sz w:val="24"/>
                <w:szCs w:val="24"/>
                <w:lang w:eastAsia="ru-RU"/>
              </w:rPr>
              <w:t>блемы</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лич-ности</w:t>
            </w:r>
            <w:proofErr w:type="spellEnd"/>
            <w:r>
              <w:rPr>
                <w:rFonts w:ascii="Times New Roman" w:eastAsia="Times New Roman" w:hAnsi="Times New Roman" w:cs="Times New Roman"/>
                <w:color w:val="000000"/>
                <w:sz w:val="24"/>
                <w:szCs w:val="24"/>
                <w:lang w:eastAsia="ru-RU"/>
              </w:rPr>
              <w:t>, под-</w:t>
            </w:r>
            <w:proofErr w:type="spellStart"/>
            <w:r>
              <w:rPr>
                <w:rFonts w:ascii="Times New Roman" w:eastAsia="Times New Roman" w:hAnsi="Times New Roman" w:cs="Times New Roman"/>
                <w:color w:val="000000"/>
                <w:sz w:val="24"/>
                <w:szCs w:val="24"/>
                <w:lang w:eastAsia="ru-RU"/>
              </w:rPr>
              <w:t>нятые</w:t>
            </w:r>
            <w:proofErr w:type="spellEnd"/>
            <w:r>
              <w:rPr>
                <w:rFonts w:ascii="Times New Roman" w:eastAsia="Times New Roman" w:hAnsi="Times New Roman" w:cs="Times New Roman"/>
                <w:color w:val="000000"/>
                <w:sz w:val="24"/>
                <w:szCs w:val="24"/>
                <w:lang w:eastAsia="ru-RU"/>
              </w:rPr>
              <w:t xml:space="preserve"> в про-</w:t>
            </w:r>
            <w:proofErr w:type="spellStart"/>
            <w:r>
              <w:rPr>
                <w:rFonts w:ascii="Times New Roman" w:eastAsia="Times New Roman" w:hAnsi="Times New Roman" w:cs="Times New Roman"/>
                <w:color w:val="000000"/>
                <w:sz w:val="24"/>
                <w:szCs w:val="24"/>
                <w:lang w:eastAsia="ru-RU"/>
              </w:rPr>
              <w:t>изведениях</w:t>
            </w:r>
            <w:proofErr w:type="spellEnd"/>
            <w:r>
              <w:rPr>
                <w:rFonts w:ascii="Times New Roman" w:eastAsia="Times New Roman" w:hAnsi="Times New Roman" w:cs="Times New Roman"/>
                <w:color w:val="000000"/>
                <w:sz w:val="24"/>
                <w:szCs w:val="24"/>
                <w:lang w:eastAsia="ru-RU"/>
              </w:rPr>
              <w:t xml:space="preserve"> искусства, Вам </w:t>
            </w:r>
            <w:proofErr w:type="spellStart"/>
            <w:r>
              <w:rPr>
                <w:rFonts w:ascii="Times New Roman" w:eastAsia="Times New Roman" w:hAnsi="Times New Roman" w:cs="Times New Roman"/>
                <w:color w:val="000000"/>
                <w:sz w:val="24"/>
                <w:szCs w:val="24"/>
                <w:lang w:eastAsia="ru-RU"/>
              </w:rPr>
              <w:t>инте-ресны</w:t>
            </w:r>
            <w:proofErr w:type="spellEnd"/>
            <w:r>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13FD2">
        <w:trPr>
          <w:trHeight w:val="209"/>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913FD2">
        <w:trPr>
          <w:trHeight w:val="299"/>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913FD2" w:rsidRDefault="0085647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85,0</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w:t>
            </w:r>
          </w:p>
        </w:tc>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r>
    </w:tbl>
    <w:p w:rsidR="00054DF5" w:rsidRDefault="00054DF5">
      <w:pPr>
        <w:spacing w:after="0" w:line="240" w:lineRule="auto"/>
        <w:ind w:firstLine="709"/>
        <w:jc w:val="both"/>
        <w:rPr>
          <w:rFonts w:ascii="Times New Roman" w:hAnsi="Times New Roman" w:cs="Times New Roman"/>
          <w:b/>
          <w:i/>
          <w:sz w:val="28"/>
        </w:rPr>
      </w:pP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Требование № 1 «Объем итогового сочинения»: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Большинство работ, написанных в основной период 06.12.2023 (99,7 %) соответствует требованию № 1, экзаменуемые написали сочинения, уложившись в объём от 350 до 400 слов, что указывает на достаточный объём знаний, умение самостоятельно рассуждать в рамках выбранной темы. Лишь 0,3 % работ не соответствуют данному требованию.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 учетом резервных дней 07.02.2024 и 10.04.2024 99,6 % работ выпускников соответствуют требованию № 1.</w:t>
      </w:r>
    </w:p>
    <w:p w:rsidR="00913FD2" w:rsidRDefault="00856470">
      <w:pPr>
        <w:spacing w:after="0" w:line="240" w:lineRule="auto"/>
        <w:ind w:firstLine="709"/>
        <w:jc w:val="both"/>
        <w:rPr>
          <w:rFonts w:ascii="Times New Roman" w:hAnsi="Times New Roman" w:cs="Times New Roman"/>
          <w:sz w:val="36"/>
        </w:rPr>
      </w:pPr>
      <w:r>
        <w:rPr>
          <w:rFonts w:ascii="Times New Roman" w:hAnsi="Times New Roman" w:cs="Times New Roman"/>
          <w:sz w:val="28"/>
        </w:rPr>
        <w:t>При формальном соблюдении требования отмечается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Экзаменуемые предпочитали заимствовать и заучивать при подготовке отдельные тезисы, определения понятий, афоризмы, подходящие по смыслу высказывания, литературный материал для аргументации, краткое изложение художественного произведения или его фрагмента. Заученные фрагменты использовались в сочинении формально, без учета принципа единства формы и содержания, когда форма служит представлением содержания, она имеет значение</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Требование № 2 «Самостоятельность написания итогового сочинения»: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99,6 % работ написано самостоятельно в основной период. С учетом резервных дней 07.02.2024 и 10.04.2024 данное требование выполнили 99,5 % выпускников.</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Можно отметить значительное количество глубоких самостоятельных работ, которые демонстрируют широту кругозора выпускников, умение мыслить самостоятельно, предлагать интересные умозаключения, делать чёткие выводы, проводить сопоставительный анализ образов, характеров, поступков героев, определять нравственные аспекты поведения героев. Большинство выпускников избегают заимствования целых работ, хотя это и не исключает использования ими отдельных элементов чужого текста. Учащиеся продемонстрировали наличие универсальных учебных навыков: поняли свою задачу и чётко её выполнили. Сочинения демонстрируют способности самостоятельно составлять план, использовать алгоритмы написания сочинений с учётом сформированных читательских навыков и </w:t>
      </w:r>
      <w:proofErr w:type="spellStart"/>
      <w:r>
        <w:rPr>
          <w:rFonts w:ascii="Times New Roman" w:hAnsi="Times New Roman" w:cs="Times New Roman"/>
          <w:sz w:val="28"/>
        </w:rPr>
        <w:t>надпредметных</w:t>
      </w:r>
      <w:proofErr w:type="spellEnd"/>
      <w:r>
        <w:rPr>
          <w:rFonts w:ascii="Times New Roman" w:hAnsi="Times New Roman" w:cs="Times New Roman"/>
          <w:sz w:val="28"/>
        </w:rPr>
        <w:t xml:space="preserve"> умений.</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Выявлено небольшое количество работ, написанных несамостоятельно. Чаще всего в них содержатся фрагменты сочинений, опубликованных в интернете, хотя нередко материал, заимствованный из сетевых ресурсов, из литературоведческих статей, включен в собственный текст корректно и уместно, что нельзя квалифицировать как прямое списывание. В подобных работах пишущие пересказывают заимствованный материал не дословно, а в переработанном виде, соединяя его с собственными рассуждениями. Несмотря на то, что </w:t>
      </w:r>
      <w:r>
        <w:rPr>
          <w:rFonts w:ascii="Times New Roman" w:hAnsi="Times New Roman" w:cs="Times New Roman"/>
          <w:sz w:val="28"/>
        </w:rPr>
        <w:lastRenderedPageBreak/>
        <w:t>полностью компилятивных работ насчитывается не так много, нет ещё степени желаемой самостоятельности даже в качественных с точки зрения грамотности работах: довольно большое их количество содержит заготовки, адаптированные к конкретной теме. Многие из них строятся на основе заранее заготовленных и выученных клише, композиционных шаблонах, «обедняющего» пересказа готового материала своими словами, перекомпоновкой чужого текста и т.п.</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Критерий №1 «Соответствие теме»:</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Данный критерий нацеливает на проверку содержания сочинения. Выпускник должен рассуждать на предложенную тему, выбрав путь ее раскрытия. «Незачет» ставится в том случае, если сочинение не соответствует теме. Во всех остальных случаях выставляется «зачет».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По данному критерию «незачет» получили 104 (1,1 %) человека, которые писали сочинение 06.12.2023, с учетом резервных дней это количество увеличилось до 118 человек (1,2 %).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 некоторых случаях в сочинениях встречается отклонение от темы, неточное или неполное раскрытие темы. Нечеткое понимание терминов (понятий) в формулировке темы приводит к подмене ответ на вопрос, поставленный в теме, общими рассуждениями о понятиях, не связанных с заявленными в теме. Анализ работ показал, что эти затруднения связаны с отсутствием представлений о формате итогового сочинения, неразвитостью умения формулировать ответ на вопрос темы сочинения, неверным пониманием проблемного вопроса, а также подменой анализа темы сочинения отвлечёнными рассуждениями пространного характера.</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Критерий №2 «Аргументация. Привлечение литературного материала»:</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Данный критерий проверяет умение использовать литературный материал (художественные произведения, дневники, мемуары, публицистику) для построения рассуждения на предложенную тему или для аргументации своей позиции. Выпускник должен строить свое рассуждение, привлекая не менее одного произведения отечественной и мировой литературы. «Незачет» ставится при том условии, что сочинение написано без привлечения литературного материала, или в нем искажено содержание произведения, или литературные произведения упоминаются лишь в работе, не становясь опорой для произведения. Во всех остальных случаях ставится «зачет».</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Большинство выпускников продемонстрировали умение привлекать разнообразные примеры-аргументы, демонстрирующие читательский опыт, показали умение строить рассуждение, доказывать свою позицию читательскими примерами-аргументами.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У 156 (1,7 %) выпускников, которые писали сочинение 06.12.2023, не было литературных аргументов. За весь период написания итогового сочинения с этим критерием не справились 170 (1,8 %) обучающихся.</w:t>
      </w:r>
    </w:p>
    <w:p w:rsidR="00054DF5"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Обучающиеся не смогли продемонстрировать умение рассуждать на предложенные темы. В работах выпускников также наблюдался </w:t>
      </w:r>
      <w:proofErr w:type="spellStart"/>
      <w:r>
        <w:rPr>
          <w:rFonts w:ascii="Times New Roman" w:hAnsi="Times New Roman" w:cs="Times New Roman"/>
          <w:sz w:val="28"/>
        </w:rPr>
        <w:t>недостаточ</w:t>
      </w:r>
      <w:proofErr w:type="spellEnd"/>
      <w:r w:rsidR="00054DF5">
        <w:rPr>
          <w:rFonts w:ascii="Times New Roman" w:hAnsi="Times New Roman" w:cs="Times New Roman"/>
          <w:sz w:val="28"/>
        </w:rPr>
        <w:t>-</w:t>
      </w:r>
    </w:p>
    <w:p w:rsidR="00913FD2" w:rsidRDefault="00856470" w:rsidP="00054DF5">
      <w:pPr>
        <w:spacing w:after="0" w:line="240" w:lineRule="auto"/>
        <w:jc w:val="both"/>
        <w:rPr>
          <w:rFonts w:ascii="Times New Roman" w:hAnsi="Times New Roman" w:cs="Times New Roman"/>
          <w:sz w:val="28"/>
        </w:rPr>
      </w:pPr>
      <w:proofErr w:type="spellStart"/>
      <w:r>
        <w:rPr>
          <w:rFonts w:ascii="Times New Roman" w:hAnsi="Times New Roman" w:cs="Times New Roman"/>
          <w:sz w:val="28"/>
        </w:rPr>
        <w:lastRenderedPageBreak/>
        <w:t>ный</w:t>
      </w:r>
      <w:proofErr w:type="spellEnd"/>
      <w:r>
        <w:rPr>
          <w:rFonts w:ascii="Times New Roman" w:hAnsi="Times New Roman" w:cs="Times New Roman"/>
          <w:sz w:val="28"/>
        </w:rPr>
        <w:t xml:space="preserve"> анализ художественного текста, встречались фактические ошибки, были ошибки в знании фонового материала.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Следует отметить как отрицательный фактор практическое отсутствие в сочинениях выпускников обращения к публицистике, дневникам, мемуарам. Выявлены единичные случаи использования примеров из киноэкранизаций, а не из литературных первоисточников. Одиннадцатиклассники редко обращаются к современной русской литературе последних десятилетий (исключение составляют произведения авторов второй половины XX века, изученные в рамках школьной программы), а также нечасты обращения к зарубежной классической литературе.</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Среди недочётов, связанных с неумением учащихся привлекать литературный материал, можно отметить отсутствие навыков осознанной аналитической работы с текстом, что приводит к подмене проблемного анализа пересказом прочитанного произведения; однообразие подходов к отбору литературных примеров, искусственное увеличение объёма сочинения за счёт подробного пересказа содержания произведения (зачастую неуместного), проявление читательской некомпетентности.</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Среди </w:t>
      </w:r>
      <w:proofErr w:type="spellStart"/>
      <w:r>
        <w:rPr>
          <w:rFonts w:ascii="Times New Roman" w:hAnsi="Times New Roman" w:cs="Times New Roman"/>
          <w:sz w:val="28"/>
        </w:rPr>
        <w:t>фактологических</w:t>
      </w:r>
      <w:proofErr w:type="spellEnd"/>
      <w:r>
        <w:rPr>
          <w:rFonts w:ascii="Times New Roman" w:hAnsi="Times New Roman" w:cs="Times New Roman"/>
          <w:sz w:val="28"/>
        </w:rPr>
        <w:t xml:space="preserve"> нарушений, связанных с невысоким уровнем читательской грамотности, следует назвать искажение имён, фамилий, прозвищ и рода занятий главных героев произведений; ошибки при определении авторства произведений; ошибки в определении жанра произведения и использовании теоретико-литературных и историко-литературных понятий; ошибки при упоминании исторических реалий эпохи, исторических фактов; ошибки при цитировании; ошибки при определении времени и места действия в произведениях.</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Критерий №3 «Композиция и логика рассуждения»: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Данный критерий нацеливает на проверку умения логично выстраивать рассуждение на предложенную тему. Выпускник должен аргументировать высказанные мысли, стараясь выдерживать соотношение между тезисом и доказательствами. «Незачет» ставится при условии, если грубые логические нарушения мешают пониманию </w:t>
      </w:r>
      <w:proofErr w:type="gramStart"/>
      <w:r>
        <w:rPr>
          <w:rFonts w:ascii="Times New Roman" w:hAnsi="Times New Roman" w:cs="Times New Roman"/>
          <w:sz w:val="28"/>
        </w:rPr>
        <w:t>смысла</w:t>
      </w:r>
      <w:proofErr w:type="gramEnd"/>
      <w:r>
        <w:rPr>
          <w:rFonts w:ascii="Times New Roman" w:hAnsi="Times New Roman" w:cs="Times New Roman"/>
          <w:sz w:val="28"/>
        </w:rPr>
        <w:t xml:space="preserve"> сказанного или отсутствует </w:t>
      </w:r>
      <w:proofErr w:type="spellStart"/>
      <w:r>
        <w:rPr>
          <w:rFonts w:ascii="Times New Roman" w:hAnsi="Times New Roman" w:cs="Times New Roman"/>
          <w:sz w:val="28"/>
        </w:rPr>
        <w:t>тезисно</w:t>
      </w:r>
      <w:proofErr w:type="spellEnd"/>
      <w:r>
        <w:rPr>
          <w:rFonts w:ascii="Times New Roman" w:hAnsi="Times New Roman" w:cs="Times New Roman"/>
          <w:sz w:val="28"/>
        </w:rPr>
        <w:t>-доказательная часть.</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 основной период 757 (8,2 %) обучающихся не смогли логично выстроить рассуждение по выбранной теме, в трех из них «незачет» по К3 привел к «незачету» работы в целом. Остальные несоответствия не повлияли на конечный результат работ. С учетом резервных дней 07.02.2024 и 10.04.2024 допустили грубые логические нарушения 792 (8,3 %) одиннадцатиклассника.</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Типичные ошибки связаны с несоразмерностью объёма тезисной части и аргумента(-</w:t>
      </w:r>
      <w:proofErr w:type="spellStart"/>
      <w:r>
        <w:rPr>
          <w:rFonts w:ascii="Times New Roman" w:hAnsi="Times New Roman" w:cs="Times New Roman"/>
          <w:sz w:val="28"/>
        </w:rPr>
        <w:t>ов</w:t>
      </w:r>
      <w:proofErr w:type="spellEnd"/>
      <w:r>
        <w:rPr>
          <w:rFonts w:ascii="Times New Roman" w:hAnsi="Times New Roman" w:cs="Times New Roman"/>
          <w:sz w:val="28"/>
        </w:rPr>
        <w:t xml:space="preserve">), недостаточностью доказательной базы для аргументации; отсутствием причинно-следственной связи между заключением и структурными частями основной части сочинения. Немаловажный факт, влияющий на композиционный выбор структуры сочинения – подмена сочинения-рассуждения по проблемному вопросу форматом сочинения задания 27 ЕГЭ.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Встречались типичные логические нарушения и ошибки в композиции сочинения: диспропорции в объеме смысловых частей работы; несоответствие </w:t>
      </w:r>
      <w:r>
        <w:rPr>
          <w:rFonts w:ascii="Times New Roman" w:hAnsi="Times New Roman" w:cs="Times New Roman"/>
          <w:sz w:val="28"/>
        </w:rPr>
        <w:lastRenderedPageBreak/>
        <w:t>между объемом вступления, основной части и заключения; наличие во вступлении избыточной информации, неоправданно распространяющей его и уводящей от раскрытия темы; слабая доказательная база в основной части сочинения, недостаточная для убедительной аргументации или не соответствующая доказываемым; несоразмерность объема своего размышления и аргумента (-</w:t>
      </w:r>
      <w:proofErr w:type="spellStart"/>
      <w:r>
        <w:rPr>
          <w:rFonts w:ascii="Times New Roman" w:hAnsi="Times New Roman" w:cs="Times New Roman"/>
          <w:sz w:val="28"/>
        </w:rPr>
        <w:t>ов</w:t>
      </w:r>
      <w:proofErr w:type="spellEnd"/>
      <w:r>
        <w:rPr>
          <w:rFonts w:ascii="Times New Roman" w:hAnsi="Times New Roman" w:cs="Times New Roman"/>
          <w:sz w:val="28"/>
        </w:rPr>
        <w:t>); содержательное несоответствие заключения вступлению и / или основному тексту сочинения; содержательное противоречие между тезисами, сформулированными в разных частях сочинения</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Критерий №4 «Качество письменной речи»:</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Данный критерий нацеливает на проверку речевого оформления текста сочинения. Выпускник должен точно выражать мысли, используя разнообразную лексику и различные грамматические конструкции, при необходимости употреблять термины, избегать речевых штампов. «Незачет» ставится при условии низкого качества письменной речи, в том числе при наличии речевых ошибок, существенно затрудняющих понимание смысла сочинения. Во всех остальных случаях ставится «зачет».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Выпускники в целом понятно выражают мысли, используя необходимую лексику и различные грамматические конструкции, демонстрируют богатство лексики, разнообразие синтаксических конструкций. Большая часть ученических работ отличается точностью выражения мысли, в сочинениях отсутствует </w:t>
      </w:r>
      <w:proofErr w:type="spellStart"/>
      <w:r>
        <w:rPr>
          <w:rFonts w:ascii="Times New Roman" w:hAnsi="Times New Roman" w:cs="Times New Roman"/>
          <w:sz w:val="28"/>
        </w:rPr>
        <w:t>канцелярит</w:t>
      </w:r>
      <w:proofErr w:type="spellEnd"/>
      <w:r>
        <w:rPr>
          <w:rFonts w:ascii="Times New Roman" w:hAnsi="Times New Roman" w:cs="Times New Roman"/>
          <w:sz w:val="28"/>
        </w:rPr>
        <w:t>, тавтология и неоправданные повторы слов, используется</w:t>
      </w:r>
      <w:r>
        <w:rPr>
          <w:rFonts w:ascii="Times New Roman" w:hAnsi="Times New Roman" w:cs="Times New Roman"/>
          <w:color w:val="FF0000"/>
          <w:sz w:val="28"/>
        </w:rPr>
        <w:t xml:space="preserve"> </w:t>
      </w:r>
      <w:proofErr w:type="spellStart"/>
      <w:r>
        <w:rPr>
          <w:rFonts w:ascii="Times New Roman" w:hAnsi="Times New Roman" w:cs="Times New Roman"/>
          <w:sz w:val="28"/>
        </w:rPr>
        <w:t>разностилевая</w:t>
      </w:r>
      <w:proofErr w:type="spellEnd"/>
      <w:r>
        <w:rPr>
          <w:rFonts w:ascii="Times New Roman" w:hAnsi="Times New Roman" w:cs="Times New Roman"/>
          <w:sz w:val="28"/>
        </w:rPr>
        <w:t xml:space="preserve"> лексика и разнообразные грамматические конструкции. В значительной части итоговых сочинений отмечено активное использование учащимися средств выразительности языка. Вместе с тем, 1487 (16,1 %) выпускников основного периода были не готовы четко и грамотно выражать мысли, у них отмечается примитивность речи, наличие речевых, штампов, склонность к рассуждению общими фразами и использованию речевых клише. За весь период сдачи экзамена низкое качество письменной речи продемонстрировали 1567 (16,5 %) обучающихся.</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Критерий №5 «Грамотность»:</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Данный критерий позволяет оценить грамотность выпускника. «Незачет» ставится, если грамматические, орфографические и пунктуационные ошибки, допущенные в сочинении, затрудняют чтение и понимание текста (в сумме 5 ошибок на 100 слов).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2628 (28,5 %) 11-классников не смогли продемонстрировать достаточный уровень грамотности в основной период. Учитывая результаты дополнительных периодов эта число увеличивается до 2763 (29,0 %) выпускников. Допущенные орфографические, пунктуационные и грамматические ошибки свидетельствуют о недостаточной сформированности правописной и языковой грамотности в целом и проблемных зонах в пунктуации в частности.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Типичными орфографическими ошибками можно считать ошибки на выбор слитно-дефисно-раздельного написания омонимичных частей речи, самой распространённой среди ошибок подобного типа стала ошибка, причина которой в </w:t>
      </w:r>
      <w:proofErr w:type="spellStart"/>
      <w:r>
        <w:rPr>
          <w:rFonts w:ascii="Times New Roman" w:hAnsi="Times New Roman" w:cs="Times New Roman"/>
          <w:sz w:val="28"/>
        </w:rPr>
        <w:t>неразграничении</w:t>
      </w:r>
      <w:proofErr w:type="spellEnd"/>
      <w:r>
        <w:rPr>
          <w:rFonts w:ascii="Times New Roman" w:hAnsi="Times New Roman" w:cs="Times New Roman"/>
          <w:sz w:val="28"/>
        </w:rPr>
        <w:t xml:space="preserve"> союза также и местоименного наречия с частицей </w:t>
      </w:r>
      <w:r>
        <w:rPr>
          <w:rFonts w:ascii="Times New Roman" w:hAnsi="Times New Roman" w:cs="Times New Roman"/>
          <w:sz w:val="28"/>
        </w:rPr>
        <w:lastRenderedPageBreak/>
        <w:t xml:space="preserve">(«а </w:t>
      </w:r>
      <w:proofErr w:type="gramStart"/>
      <w:r>
        <w:rPr>
          <w:rFonts w:ascii="Times New Roman" w:hAnsi="Times New Roman" w:cs="Times New Roman"/>
          <w:sz w:val="28"/>
        </w:rPr>
        <w:t>так же</w:t>
      </w:r>
      <w:proofErr w:type="gramEnd"/>
      <w:r>
        <w:rPr>
          <w:rFonts w:ascii="Times New Roman" w:hAnsi="Times New Roman" w:cs="Times New Roman"/>
          <w:sz w:val="28"/>
        </w:rPr>
        <w:t xml:space="preserve">»). Допущены ошибки в трудных случаях выбора Н-НН (в кратких причастиях, прилагательных и наречиях).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Типичные пунктуационные ошибки: частотны пропуски знаков препинания в сложноподчиненных предложениях с несколькими придаточными (не ставится один из знаков на границах предложения); при постановке знаков препинания при однородных членах предложения; при сравнительном обороте (в однозначно трактуемых случаях). Большое количество пунктуационных ошибок связано с постановкой лишних знаков препинания, не обусловленных никакими правилами.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Типичные грамматические ошибки: нарушение согласования и управления; ошибки в построении предложения с однородными членами, с деепричастными и причастными оборотами; ошибки в построении сложного предложения, нарушение границ предложения; объединение синтаксической связью разнотипных синтаксических единиц.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 отдельную категорию выделяются графические ошибки, т.е. различные описки, вызванные невнимательностью пишущего или поспешностью написания.</w:t>
      </w:r>
    </w:p>
    <w:p w:rsidR="00913FD2" w:rsidRDefault="00913FD2">
      <w:pPr>
        <w:spacing w:after="0" w:line="240" w:lineRule="auto"/>
        <w:ind w:firstLine="709"/>
        <w:jc w:val="both"/>
        <w:rPr>
          <w:rFonts w:ascii="Times New Roman" w:hAnsi="Times New Roman" w:cs="Times New Roman"/>
          <w:sz w:val="28"/>
        </w:rPr>
      </w:pP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Общий анализ итоговых сочинений</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Анализ итоговых сочинений позволил выявить положительные тенденции: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обучающиеся верно определяют смысловое звучание выбранной темы и убедительно отвечают на проблемный вопрос сочинения;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обучающиеся способны высказать свое мнение и поделится собственным жизненным опытом;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авторы хороших работ демонстрируют знание не только русской, но и зарубежной литературы, знание классической и современной литературы, определяют место русской литературы и культуры в мировом художественном процессе;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обучающиеся выявляют смысловое наполнение понятий, входящих в формулировку темы.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Были выявлены основные проблемы итогового сочинения: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наиболее часто встречается в сочинениях отклонение от темы, неточное или неполное раскрытие темы, что приводило к размышлениям абстрактного характера, без конкретного осмысления темы;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крайне редко избирается путь комплексного анализа произведения в единстве формы и содержания, наиболее распространенный путь привлечения литературного материала – пересказ или обращение к тематике, сюжету и характерам;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плохое знание выбранного для аргументации литературного произведения в его полном объёме, что приводило к вольной интерпретации художественного текста;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недостаточное владение навыками проблемного анализа текста художественного произведения;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отдельные проявления читательской некомпетентности.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Анализ сочинений позволил выявить положительные тенденции, свидетельствующие об эффективности данной формы проверки общекультурной, языковой, коммуникативно-речевой и литературной подготовки обучающихся выпускных классов. Среди важнейших параметров качества ученических работ можно выделить овладение следующими умениями: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создавать самостоятельный полноформатный связный текст, объем которого задается, прежде всего, целями и логикой самого авторского высказывания;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свободно владеть речью и иметь сформированные навыки грамотного письма.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Выборочный содержательный анализ итоговых сочинений выявил отрицательные стороны работ: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нежелание выпускников строить самостоятельный текст, работать со словом, готовность воспользоваться чужим текстом без его творческой переработки и даже элементарного осмысления;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отсутствие эрудиции, позволяющей посмотреть на заявленную в теме проблему с разных сторон, привлекая сведения из разных областей жизни;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смешение в итоговом сочинении двух творческих экзаменационных работ: сочинения ЕГЭ по русскому языку и итогового сочинения, что обусловлено отсутствием систематической подготовки к итоговому сочинению и непониманием его специфики;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распространенность обучения написанию сочинения по заданному алгоритму (что приводит к созданию </w:t>
      </w:r>
      <w:proofErr w:type="spellStart"/>
      <w:r>
        <w:rPr>
          <w:rFonts w:ascii="Times New Roman" w:hAnsi="Times New Roman" w:cs="Times New Roman"/>
          <w:sz w:val="28"/>
        </w:rPr>
        <w:t>псевдотекстов</w:t>
      </w:r>
      <w:proofErr w:type="spellEnd"/>
      <w:r>
        <w:rPr>
          <w:rFonts w:ascii="Times New Roman" w:hAnsi="Times New Roman" w:cs="Times New Roman"/>
          <w:sz w:val="28"/>
        </w:rPr>
        <w:t xml:space="preserve">);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недостаточность работы учителя по обучению выпускников письменной речи (работа по обучению самопроверке, редактированию собственного текста, устранению в нем речевых ошибок и недочетов);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невысокий уровень речевой культуры и практической грамотности; затруднения значительного числа выпускников в формулировании своих мыслей и создании текстов с осмысленным логичным содержанием;</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необходимость совершенствования системы текущего оценивания уровня сформированности умения создавать собственный текст на заданную тему.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Результаты итогового сочинения в Алтайском крае в целом можно считать удовлетворительными.</w:t>
      </w:r>
    </w:p>
    <w:p w:rsidR="00913FD2" w:rsidRDefault="00913FD2">
      <w:pPr>
        <w:spacing w:after="0" w:line="240" w:lineRule="auto"/>
        <w:ind w:firstLine="709"/>
        <w:jc w:val="both"/>
        <w:rPr>
          <w:rFonts w:ascii="Times New Roman" w:hAnsi="Times New Roman" w:cs="Times New Roman"/>
          <w:sz w:val="28"/>
        </w:rPr>
      </w:pPr>
    </w:p>
    <w:p w:rsidR="00054DF5" w:rsidRDefault="00054DF5">
      <w:pPr>
        <w:spacing w:after="0" w:line="240" w:lineRule="auto"/>
        <w:ind w:firstLine="709"/>
        <w:jc w:val="both"/>
        <w:rPr>
          <w:rFonts w:ascii="Times New Roman" w:hAnsi="Times New Roman" w:cs="Times New Roman"/>
          <w:sz w:val="28"/>
        </w:rPr>
      </w:pPr>
    </w:p>
    <w:p w:rsidR="00054DF5" w:rsidRDefault="00054DF5">
      <w:pPr>
        <w:spacing w:after="0" w:line="240" w:lineRule="auto"/>
        <w:ind w:firstLine="709"/>
        <w:jc w:val="both"/>
        <w:rPr>
          <w:rFonts w:ascii="Times New Roman" w:hAnsi="Times New Roman" w:cs="Times New Roman"/>
          <w:sz w:val="28"/>
        </w:rPr>
      </w:pPr>
    </w:p>
    <w:p w:rsidR="00054DF5" w:rsidRDefault="00054DF5">
      <w:pPr>
        <w:spacing w:after="0" w:line="240" w:lineRule="auto"/>
        <w:ind w:firstLine="709"/>
        <w:jc w:val="both"/>
        <w:rPr>
          <w:rFonts w:ascii="Times New Roman" w:hAnsi="Times New Roman" w:cs="Times New Roman"/>
          <w:sz w:val="28"/>
        </w:rPr>
      </w:pPr>
    </w:p>
    <w:p w:rsidR="00E16DAA" w:rsidRDefault="00E16DAA">
      <w:pPr>
        <w:spacing w:after="0" w:line="240" w:lineRule="auto"/>
        <w:ind w:firstLine="709"/>
        <w:jc w:val="both"/>
        <w:rPr>
          <w:rFonts w:ascii="Times New Roman" w:hAnsi="Times New Roman" w:cs="Times New Roman"/>
          <w:sz w:val="28"/>
        </w:rPr>
      </w:pPr>
    </w:p>
    <w:p w:rsidR="00054DF5" w:rsidRDefault="00054DF5">
      <w:pPr>
        <w:spacing w:after="0" w:line="240" w:lineRule="auto"/>
        <w:ind w:firstLine="709"/>
        <w:jc w:val="both"/>
        <w:rPr>
          <w:rFonts w:ascii="Times New Roman" w:hAnsi="Times New Roman" w:cs="Times New Roman"/>
          <w:sz w:val="28"/>
        </w:rPr>
      </w:pPr>
    </w:p>
    <w:p w:rsidR="00054DF5" w:rsidRDefault="00054DF5">
      <w:pPr>
        <w:spacing w:after="0" w:line="240" w:lineRule="auto"/>
        <w:ind w:firstLine="709"/>
        <w:jc w:val="both"/>
        <w:rPr>
          <w:rFonts w:ascii="Times New Roman" w:hAnsi="Times New Roman" w:cs="Times New Roman"/>
          <w:sz w:val="28"/>
        </w:rPr>
      </w:pP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Анализ результатов итогового изложения по выполнению требований </w:t>
      </w:r>
      <w:r>
        <w:rPr>
          <w:rFonts w:ascii="Times New Roman" w:hAnsi="Times New Roman" w:cs="Times New Roman"/>
          <w:b/>
          <w:sz w:val="28"/>
        </w:rPr>
        <w:br/>
        <w:t>и критериев</w:t>
      </w:r>
    </w:p>
    <w:p w:rsidR="00E16DAA" w:rsidRDefault="00E16DAA" w:rsidP="00E16DAA">
      <w:pPr>
        <w:spacing w:after="0" w:line="240" w:lineRule="auto"/>
        <w:jc w:val="both"/>
        <w:rPr>
          <w:rFonts w:ascii="Times New Roman" w:hAnsi="Times New Roman" w:cs="Times New Roman"/>
          <w:sz w:val="28"/>
        </w:rPr>
      </w:pP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Итоговое изложение проверялось по критериям оценивания, разработанным </w:t>
      </w:r>
      <w:proofErr w:type="spellStart"/>
      <w:r>
        <w:rPr>
          <w:rFonts w:ascii="Times New Roman" w:hAnsi="Times New Roman" w:cs="Times New Roman"/>
          <w:sz w:val="28"/>
        </w:rPr>
        <w:t>Рособрнадзором</w:t>
      </w:r>
      <w:proofErr w:type="spellEnd"/>
      <w:r>
        <w:rPr>
          <w:rFonts w:ascii="Times New Roman" w:hAnsi="Times New Roman" w:cs="Times New Roman"/>
          <w:sz w:val="28"/>
        </w:rPr>
        <w:t>, соответствующим установленным требованиям:</w:t>
      </w:r>
    </w:p>
    <w:p w:rsidR="00E16DAA" w:rsidRPr="00856470" w:rsidRDefault="00E16DAA" w:rsidP="00E16DAA">
      <w:pPr>
        <w:spacing w:after="0" w:line="240" w:lineRule="auto"/>
        <w:ind w:firstLine="709"/>
        <w:jc w:val="both"/>
        <w:rPr>
          <w:rFonts w:ascii="Times New Roman" w:hAnsi="Times New Roman" w:cs="Times New Roman"/>
          <w:sz w:val="28"/>
        </w:rPr>
      </w:pPr>
      <w:r w:rsidRPr="00856470">
        <w:rPr>
          <w:rFonts w:ascii="Times New Roman" w:hAnsi="Times New Roman" w:cs="Times New Roman"/>
          <w:sz w:val="28"/>
        </w:rPr>
        <w:t>требование №1: «Объем итогового изложения;</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требование №2: «Самостоятельность написания итогового изложения».</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Итоговое изложение, соответствующее установленным требованиям, оценивалось по критериям:</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«Содержание изложения». </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«Логичность изложения». </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«Использование элементов стиля исходного текста». </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4. «Качество письменной речи».</w:t>
      </w:r>
    </w:p>
    <w:p w:rsidR="00E16DAA" w:rsidRDefault="00E16DAA" w:rsidP="00E16DA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5. «Грамотность». </w:t>
      </w:r>
    </w:p>
    <w:p w:rsidR="00E16DAA" w:rsidRDefault="00E16DAA" w:rsidP="00E16DAA">
      <w:pPr>
        <w:spacing w:after="0" w:line="240" w:lineRule="auto"/>
        <w:ind w:firstLine="709"/>
        <w:jc w:val="right"/>
        <w:rPr>
          <w:rFonts w:ascii="Times New Roman" w:hAnsi="Times New Roman" w:cs="Times New Roman"/>
          <w:bCs/>
          <w:szCs w:val="28"/>
          <w:highlight w:val="yellow"/>
        </w:rPr>
      </w:pPr>
      <w:r>
        <w:rPr>
          <w:rFonts w:ascii="Times New Roman" w:hAnsi="Times New Roman" w:cs="Times New Roman"/>
          <w:i/>
          <w:iCs/>
          <w:sz w:val="28"/>
        </w:rPr>
        <w:t>Таблица 6</w:t>
      </w:r>
    </w:p>
    <w:p w:rsidR="00E16DAA" w:rsidRDefault="00E16DAA" w:rsidP="00E16DAA">
      <w:pPr>
        <w:spacing w:after="0" w:line="240" w:lineRule="auto"/>
        <w:jc w:val="center"/>
        <w:rPr>
          <w:rFonts w:ascii="Times New Roman" w:hAnsi="Times New Roman" w:cs="Times New Roman"/>
          <w:sz w:val="28"/>
          <w:szCs w:val="28"/>
        </w:rPr>
      </w:pPr>
      <w:r>
        <w:rPr>
          <w:rFonts w:ascii="Times New Roman" w:hAnsi="Times New Roman" w:cs="Times New Roman"/>
          <w:sz w:val="28"/>
        </w:rPr>
        <w:t>Результаты оценки итогового изложения в основной период и резервные дни</w:t>
      </w:r>
    </w:p>
    <w:p w:rsidR="00913FD2" w:rsidRDefault="00913FD2">
      <w:pPr>
        <w:spacing w:after="0" w:line="240" w:lineRule="auto"/>
        <w:jc w:val="center"/>
        <w:rPr>
          <w:rFonts w:ascii="Times New Roman" w:hAnsi="Times New Roman" w:cs="Times New Roman"/>
          <w:b/>
          <w:sz w:val="28"/>
        </w:rPr>
      </w:pPr>
    </w:p>
    <w:tbl>
      <w:tblPr>
        <w:tblW w:w="9875" w:type="dxa"/>
        <w:tblInd w:w="-284" w:type="dxa"/>
        <w:tblLayout w:type="fixed"/>
        <w:tblLook w:val="04A0" w:firstRow="1" w:lastRow="0" w:firstColumn="1" w:lastColumn="0" w:noHBand="0" w:noVBand="1"/>
      </w:tblPr>
      <w:tblGrid>
        <w:gridCol w:w="992"/>
        <w:gridCol w:w="709"/>
        <w:gridCol w:w="1130"/>
        <w:gridCol w:w="813"/>
        <w:gridCol w:w="813"/>
        <w:gridCol w:w="814"/>
        <w:gridCol w:w="693"/>
        <w:gridCol w:w="694"/>
        <w:gridCol w:w="643"/>
        <w:gridCol w:w="643"/>
        <w:gridCol w:w="644"/>
        <w:gridCol w:w="643"/>
        <w:gridCol w:w="644"/>
      </w:tblGrid>
      <w:tr w:rsidR="00913FD2">
        <w:trPr>
          <w:trHeight w:val="304"/>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Дата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Номер темы</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Текст изложения</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proofErr w:type="spellStart"/>
            <w:proofErr w:type="gramStart"/>
            <w:r>
              <w:rPr>
                <w:rFonts w:ascii="Times New Roman" w:eastAsia="Times New Roman" w:hAnsi="Times New Roman" w:cs="Times New Roman"/>
                <w:color w:val="000000"/>
                <w:sz w:val="20"/>
                <w:szCs w:val="24"/>
                <w:lang w:eastAsia="ru-RU"/>
              </w:rPr>
              <w:t>Чис-ло</w:t>
            </w:r>
            <w:proofErr w:type="spellEnd"/>
            <w:proofErr w:type="gramEnd"/>
            <w:r>
              <w:rPr>
                <w:rFonts w:ascii="Times New Roman" w:eastAsia="Times New Roman" w:hAnsi="Times New Roman" w:cs="Times New Roman"/>
                <w:color w:val="000000"/>
                <w:sz w:val="20"/>
                <w:szCs w:val="24"/>
                <w:lang w:eastAsia="ru-RU"/>
              </w:rPr>
              <w:t xml:space="preserve"> участников</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зачет</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незачет</w:t>
            </w:r>
          </w:p>
        </w:tc>
        <w:tc>
          <w:tcPr>
            <w:tcW w:w="1387" w:type="dxa"/>
            <w:gridSpan w:val="2"/>
            <w:tcBorders>
              <w:top w:val="single" w:sz="4" w:space="0" w:color="auto"/>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Требования</w:t>
            </w:r>
          </w:p>
        </w:tc>
        <w:tc>
          <w:tcPr>
            <w:tcW w:w="3217" w:type="dxa"/>
            <w:gridSpan w:val="5"/>
            <w:tcBorders>
              <w:top w:val="single" w:sz="4" w:space="0" w:color="auto"/>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Критерии</w:t>
            </w:r>
          </w:p>
        </w:tc>
      </w:tr>
      <w:tr w:rsidR="00913FD2">
        <w:trPr>
          <w:trHeight w:val="304"/>
        </w:trPr>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913FD2" w:rsidRDefault="00913FD2">
            <w:pPr>
              <w:spacing w:after="0" w:line="240" w:lineRule="auto"/>
              <w:jc w:val="center"/>
              <w:rPr>
                <w:rFonts w:ascii="Times New Roman" w:eastAsia="Times New Roman" w:hAnsi="Times New Roman" w:cs="Times New Roman"/>
                <w:color w:val="000000"/>
                <w:sz w:val="20"/>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913FD2" w:rsidRDefault="00913FD2">
            <w:pPr>
              <w:spacing w:after="0" w:line="240" w:lineRule="auto"/>
              <w:jc w:val="center"/>
              <w:rPr>
                <w:rFonts w:ascii="Times New Roman" w:eastAsia="Times New Roman" w:hAnsi="Times New Roman" w:cs="Times New Roman"/>
                <w:color w:val="000000"/>
                <w:sz w:val="20"/>
                <w:szCs w:val="24"/>
                <w:lang w:eastAsia="ru-RU"/>
              </w:rPr>
            </w:pPr>
          </w:p>
        </w:tc>
        <w:tc>
          <w:tcPr>
            <w:tcW w:w="1130" w:type="dxa"/>
            <w:vMerge/>
            <w:tcBorders>
              <w:top w:val="single" w:sz="4" w:space="0" w:color="auto"/>
              <w:left w:val="single" w:sz="4" w:space="0" w:color="auto"/>
              <w:bottom w:val="single" w:sz="4" w:space="0" w:color="auto"/>
              <w:right w:val="single" w:sz="4" w:space="0" w:color="auto"/>
            </w:tcBorders>
            <w:shd w:val="clear" w:color="auto" w:fill="auto"/>
          </w:tcPr>
          <w:p w:rsidR="00913FD2" w:rsidRDefault="00913FD2">
            <w:pPr>
              <w:spacing w:after="0" w:line="240" w:lineRule="auto"/>
              <w:jc w:val="center"/>
              <w:rPr>
                <w:rFonts w:ascii="Times New Roman" w:eastAsia="Times New Roman" w:hAnsi="Times New Roman" w:cs="Times New Roman"/>
                <w:color w:val="000000"/>
                <w:sz w:val="20"/>
                <w:szCs w:val="24"/>
                <w:lang w:eastAsia="ru-RU"/>
              </w:rPr>
            </w:pPr>
          </w:p>
        </w:tc>
        <w:tc>
          <w:tcPr>
            <w:tcW w:w="813" w:type="dxa"/>
            <w:vMerge/>
            <w:tcBorders>
              <w:top w:val="single" w:sz="4" w:space="0" w:color="auto"/>
              <w:left w:val="single" w:sz="4" w:space="0" w:color="auto"/>
              <w:bottom w:val="single" w:sz="4" w:space="0" w:color="auto"/>
              <w:right w:val="single" w:sz="4" w:space="0" w:color="auto"/>
            </w:tcBorders>
            <w:shd w:val="clear" w:color="auto" w:fill="auto"/>
          </w:tcPr>
          <w:p w:rsidR="00913FD2" w:rsidRDefault="00913FD2">
            <w:pPr>
              <w:spacing w:after="0" w:line="240" w:lineRule="auto"/>
              <w:jc w:val="center"/>
              <w:rPr>
                <w:rFonts w:ascii="Times New Roman" w:eastAsia="Times New Roman" w:hAnsi="Times New Roman" w:cs="Times New Roman"/>
                <w:color w:val="000000"/>
                <w:sz w:val="20"/>
                <w:szCs w:val="24"/>
                <w:lang w:eastAsia="ru-RU"/>
              </w:rPr>
            </w:pPr>
          </w:p>
        </w:tc>
        <w:tc>
          <w:tcPr>
            <w:tcW w:w="813" w:type="dxa"/>
            <w:vMerge/>
            <w:tcBorders>
              <w:top w:val="single" w:sz="4" w:space="0" w:color="auto"/>
              <w:left w:val="single" w:sz="4" w:space="0" w:color="auto"/>
              <w:bottom w:val="single" w:sz="4" w:space="0" w:color="auto"/>
              <w:right w:val="single" w:sz="4" w:space="0" w:color="auto"/>
            </w:tcBorders>
            <w:shd w:val="clear" w:color="auto" w:fill="auto"/>
          </w:tcPr>
          <w:p w:rsidR="00913FD2" w:rsidRDefault="00913FD2">
            <w:pPr>
              <w:spacing w:after="0" w:line="240" w:lineRule="auto"/>
              <w:jc w:val="center"/>
              <w:rPr>
                <w:rFonts w:ascii="Times New Roman" w:eastAsia="Times New Roman" w:hAnsi="Times New Roman" w:cs="Times New Roman"/>
                <w:color w:val="000000"/>
                <w:sz w:val="20"/>
                <w:szCs w:val="24"/>
                <w:lang w:eastAsia="ru-RU"/>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tcPr>
          <w:p w:rsidR="00913FD2" w:rsidRDefault="00913FD2">
            <w:pPr>
              <w:spacing w:after="0" w:line="240" w:lineRule="auto"/>
              <w:jc w:val="center"/>
              <w:rPr>
                <w:rFonts w:ascii="Times New Roman" w:eastAsia="Times New Roman" w:hAnsi="Times New Roman" w:cs="Times New Roman"/>
                <w:color w:val="000000"/>
                <w:sz w:val="20"/>
                <w:szCs w:val="24"/>
                <w:lang w:eastAsia="ru-RU"/>
              </w:rPr>
            </w:pPr>
          </w:p>
        </w:tc>
        <w:tc>
          <w:tcPr>
            <w:tcW w:w="693"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Т1</w:t>
            </w:r>
          </w:p>
        </w:tc>
        <w:tc>
          <w:tcPr>
            <w:tcW w:w="694"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Т2</w:t>
            </w:r>
          </w:p>
        </w:tc>
        <w:tc>
          <w:tcPr>
            <w:tcW w:w="643"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К1</w:t>
            </w:r>
          </w:p>
        </w:tc>
        <w:tc>
          <w:tcPr>
            <w:tcW w:w="643"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К2</w:t>
            </w:r>
          </w:p>
        </w:tc>
        <w:tc>
          <w:tcPr>
            <w:tcW w:w="644"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К3</w:t>
            </w:r>
          </w:p>
        </w:tc>
        <w:tc>
          <w:tcPr>
            <w:tcW w:w="643"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К4</w:t>
            </w:r>
          </w:p>
        </w:tc>
        <w:tc>
          <w:tcPr>
            <w:tcW w:w="644"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К5</w:t>
            </w:r>
          </w:p>
        </w:tc>
      </w:tr>
      <w:tr w:rsidR="00913FD2">
        <w:trPr>
          <w:trHeight w:val="304"/>
        </w:trPr>
        <w:tc>
          <w:tcPr>
            <w:tcW w:w="992"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70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906</w:t>
            </w:r>
          </w:p>
        </w:tc>
        <w:tc>
          <w:tcPr>
            <w:tcW w:w="113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Наездники</w:t>
            </w:r>
          </w:p>
        </w:tc>
        <w:tc>
          <w:tcPr>
            <w:tcW w:w="81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81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81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9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69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64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64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r>
      <w:tr w:rsidR="00913FD2">
        <w:trPr>
          <w:trHeight w:val="304"/>
        </w:trPr>
        <w:tc>
          <w:tcPr>
            <w:tcW w:w="992"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70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926</w:t>
            </w:r>
          </w:p>
        </w:tc>
        <w:tc>
          <w:tcPr>
            <w:tcW w:w="113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Проводник</w:t>
            </w:r>
          </w:p>
        </w:tc>
        <w:tc>
          <w:tcPr>
            <w:tcW w:w="81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1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1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9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4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4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913FD2">
        <w:trPr>
          <w:trHeight w:val="304"/>
        </w:trPr>
        <w:tc>
          <w:tcPr>
            <w:tcW w:w="992" w:type="dxa"/>
            <w:tcBorders>
              <w:top w:val="none" w:sz="4" w:space="0" w:color="000000"/>
              <w:left w:val="single" w:sz="4" w:space="0" w:color="auto"/>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10.04.</w:t>
            </w:r>
          </w:p>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709"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946</w:t>
            </w:r>
          </w:p>
        </w:tc>
        <w:tc>
          <w:tcPr>
            <w:tcW w:w="1130" w:type="dxa"/>
            <w:tcBorders>
              <w:top w:val="none" w:sz="4" w:space="0" w:color="000000"/>
              <w:left w:val="none" w:sz="4" w:space="0" w:color="000000"/>
              <w:bottom w:val="single" w:sz="4" w:space="0" w:color="auto"/>
              <w:right w:val="single" w:sz="4" w:space="0" w:color="auto"/>
            </w:tcBorders>
            <w:shd w:val="clear" w:color="auto" w:fill="auto"/>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Побег обезьянки</w:t>
            </w:r>
          </w:p>
        </w:tc>
        <w:tc>
          <w:tcPr>
            <w:tcW w:w="81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1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81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9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4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643"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44" w:type="dxa"/>
            <w:tcBorders>
              <w:top w:val="none" w:sz="4" w:space="0" w:color="000000"/>
              <w:left w:val="none" w:sz="4" w:space="0" w:color="000000"/>
              <w:bottom w:val="single" w:sz="4" w:space="0" w:color="auto"/>
              <w:right w:val="single" w:sz="4" w:space="0" w:color="auto"/>
            </w:tcBorders>
            <w:shd w:val="clear" w:color="auto" w:fill="auto"/>
            <w:noWrap/>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913FD2">
        <w:trPr>
          <w:trHeight w:val="304"/>
        </w:trPr>
        <w:tc>
          <w:tcPr>
            <w:tcW w:w="28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Всего</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913FD2">
        <w:trPr>
          <w:trHeight w:val="304"/>
        </w:trPr>
        <w:tc>
          <w:tcPr>
            <w:tcW w:w="28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92,1</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94,3</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94,3</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89,3</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77,9</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FD2" w:rsidRDefault="0085647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62,9</w:t>
            </w:r>
          </w:p>
        </w:tc>
      </w:tr>
    </w:tbl>
    <w:p w:rsidR="00913FD2" w:rsidRDefault="00913FD2">
      <w:pPr>
        <w:spacing w:after="0" w:line="240" w:lineRule="auto"/>
        <w:ind w:firstLine="709"/>
        <w:jc w:val="both"/>
        <w:rPr>
          <w:rFonts w:ascii="Times New Roman" w:hAnsi="Times New Roman" w:cs="Times New Roman"/>
          <w:sz w:val="28"/>
        </w:rPr>
      </w:pP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Анализ изложений по критерию № 1 «Содержание изложения»: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Большинство обучающихся (92,9 %) успешно справились с поставленной задачей и показали умение воспроизводить и интерпретировать исходные тексты без существенных искажений. Однако 10 (7,1 %) работ обучающихся выполнены с существенным искажением, с дополнениями, расходящимися с фактическим материалом. </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Анализ изложений по критерию № 2 «Логичность изложения»: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92,9 % обучающихся продемонстрировали умение логично и последовательно излагать содержание исходного текста. В 10 работах (7,1 %) отмечены грубые логические нарушения. При подготовке к итоговому изложению необходимо уделять больше внимания формированию навыка соблюдения причинно-следственных связей. </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 xml:space="preserve">Анализ изложений по критерию № 3 «Использование элементов стиля исходного текста»: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Обучающиеся продемонстрировали способность интерпретировать исходный текст с сохранением авторского стиля в 89,3 % работ. В 15 (10,7 %) работах полностью отсутствуют элементы стиля исходного текста. </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lastRenderedPageBreak/>
        <w:t>Анализ изложений по критерию № 4 «Качество письменной речи»:</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77,9 % обучающихся получили «зачет» по данному критерию, но 31 выпускник допустил грубые речевые ошибки, которые существенно затруднили понимание смысла изложения. Типичной ошибкой было упрощение грамматического строя (ограничение использования наречий, вводных конструкций).</w:t>
      </w:r>
    </w:p>
    <w:p w:rsidR="00913FD2" w:rsidRDefault="00856470">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Анализ изложений по критерию № 5 «Грамотность»:</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Анализ работ показал, что уровень грамотности обучающихся находится на уровне 62,9 %, только 88 обучающихся из 140 получили «зачет» по данному критерию. Типичными ошибками можно считать ошибки на выбор слитно-дефисно-раздельного написания омонимичных частей речи, ошибки в трудных случаях выбора Н-НН (в кратких причастиях, прилагательных и наречиях), пропуски знаков препинания в сложноподчиненных предложениях с несколькими придаточными, нарушение согласования и управления.</w:t>
      </w:r>
    </w:p>
    <w:p w:rsidR="00913FD2" w:rsidRDefault="00913FD2">
      <w:pPr>
        <w:spacing w:after="0" w:line="240" w:lineRule="auto"/>
        <w:ind w:firstLine="709"/>
        <w:jc w:val="both"/>
        <w:rPr>
          <w:rFonts w:ascii="Times New Roman" w:hAnsi="Times New Roman" w:cs="Times New Roman"/>
          <w:sz w:val="28"/>
        </w:rPr>
      </w:pP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Общий анализ итоговых изложений</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Анализ позволил выявить положительные тенденции:</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выпускники 2023-2024 учебного года способны воспринимать и интерпретировать исходный текст с сохранением авторского стиля, использовать оригинальную лексику и разнообразные синтаксические конструкции. Большинство участников написания итогового изложения продемонстрировали умение логично и последовательно излагать содержание исходного текста.</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Однако, анализ итоговых изложений выявил отрицательные стороны:</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в работах отмечено нарушение принципа формально-логического построения текста, последовательности передачи </w:t>
      </w:r>
      <w:proofErr w:type="spellStart"/>
      <w:r>
        <w:rPr>
          <w:rFonts w:ascii="Times New Roman" w:hAnsi="Times New Roman" w:cs="Times New Roman"/>
          <w:sz w:val="28"/>
        </w:rPr>
        <w:t>микротем</w:t>
      </w:r>
      <w:proofErr w:type="spellEnd"/>
      <w:r>
        <w:rPr>
          <w:rFonts w:ascii="Times New Roman" w:hAnsi="Times New Roman" w:cs="Times New Roman"/>
          <w:sz w:val="28"/>
        </w:rPr>
        <w:t xml:space="preserve">;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отсутствует навык работы со справочной литературой.</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Информация по результатам проверенных итоговых изложений позволяет экспертам сделать выводы о положительных тенденциях, свидетельствующих об эффективности данной формы (изложение) проверки общекультурной, языковой, коммуникативно-речевой и литературной подготовки обучающихся 11 класса. Следует отметить следующие параметры качества работ обучающихся итогового изложения, которые позволили овладеть следующими умениями: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создавать самостоятельный полноформатный связный текст, объем которого задается, прежде всего, целями и логикой самого авторского высказывания;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выбирать убедительный путь раскрытия темы, обогащать и углублять исходный тезис дополнительными смыслами, логикой, умением композиционно построить текст;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подбирать литературный материал не только как иллюстрацию к тезису, но и как логическое продолжение собственных рассуждений в литературном контексте;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строить аргументацию, последовательно подводящую к необходимым выводам;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видеть собственный текст как смысловое целое, все элементы которого взаимосвязаны и последовательно расположены;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свободно владеть речью и иметь сформированные навыки грамотного письма.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Вместе с тем, проверка итоговых изложений выявила проблемы, в подготовке обучающихся по учебным предметам «Русский язык» и «Литература»: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отсутствие эрудиции, позволяющей посмотреть на заявленную в теме проблему с разных сторон, привлекая сведения из разных областей жизни;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невысокий уровень речевой культуры и практической грамотности выпускников;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затруднения значительного числа выпускников в формулировании своих мыслей и создании текстов с осмысленным логичным содержанием.</w:t>
      </w:r>
      <w:r>
        <w:rPr>
          <w:rFonts w:ascii="Times New Roman" w:hAnsi="Times New Roman" w:cs="Times New Roman"/>
          <w:sz w:val="28"/>
        </w:rPr>
        <w:br w:type="page" w:clear="all"/>
      </w:r>
    </w:p>
    <w:p w:rsidR="00913FD2" w:rsidRDefault="00054DF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Результаты</w:t>
      </w:r>
      <w:r w:rsidR="00856470">
        <w:rPr>
          <w:rFonts w:ascii="Times New Roman" w:hAnsi="Times New Roman" w:cs="Times New Roman"/>
          <w:b/>
          <w:sz w:val="28"/>
        </w:rPr>
        <w:t xml:space="preserve"> перепроверки итогового сочинения/изложения</w:t>
      </w:r>
    </w:p>
    <w:p w:rsidR="00913FD2" w:rsidRDefault="00856470">
      <w:pPr>
        <w:spacing w:after="0" w:line="240" w:lineRule="auto"/>
        <w:jc w:val="center"/>
        <w:rPr>
          <w:rFonts w:ascii="Times New Roman" w:hAnsi="Times New Roman" w:cs="Times New Roman"/>
          <w:b/>
          <w:bCs/>
          <w:sz w:val="28"/>
          <w:szCs w:val="28"/>
        </w:rPr>
      </w:pPr>
      <w:r>
        <w:rPr>
          <w:rFonts w:ascii="Times New Roman" w:hAnsi="Times New Roman" w:cs="Times New Roman"/>
          <w:b/>
          <w:sz w:val="28"/>
        </w:rPr>
        <w:t>в 2023-2024 учебном году</w:t>
      </w:r>
    </w:p>
    <w:p w:rsidR="00913FD2" w:rsidRDefault="00913FD2">
      <w:pPr>
        <w:spacing w:after="0" w:line="240" w:lineRule="auto"/>
        <w:jc w:val="center"/>
        <w:rPr>
          <w:rFonts w:ascii="Times New Roman" w:hAnsi="Times New Roman" w:cs="Times New Roman"/>
          <w:b/>
          <w:bCs/>
          <w:sz w:val="28"/>
          <w:szCs w:val="28"/>
        </w:rPr>
      </w:pP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7.4 Порядка проведения и проверки итогового сочинения (изложения) в Алтайском крае, утвержденного </w:t>
      </w:r>
      <w:r w:rsidRPr="00DD2C41">
        <w:rPr>
          <w:rFonts w:ascii="Times New Roman" w:hAnsi="Times New Roman" w:cs="Times New Roman"/>
          <w:sz w:val="28"/>
          <w:szCs w:val="28"/>
        </w:rPr>
        <w:t>приказом Министерства образования и науки Алтайского края от 29.11.2023 № 66-П, была создана краевая комиссия по перепроверке итоговых сочинений (изложений</w:t>
      </w:r>
      <w:r>
        <w:rPr>
          <w:rFonts w:ascii="Times New Roman" w:hAnsi="Times New Roman" w:cs="Times New Roman"/>
          <w:sz w:val="28"/>
          <w:szCs w:val="28"/>
        </w:rPr>
        <w:t xml:space="preserve">) из 25 экспертов-педагогов русского языка (приложение № 1).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Организационно-методическое сопровождение перепроверки итоговых сочинений осуществляли специалисты КАУ ДПО АИРО имени А.М. Топорова. Перепроверка проводилась с 15 по 23 января 2024 года с целью анализа качества и объективности проверки итогового сочинения/(изложения). На перепроверку представлены 396 работ.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итоговые сочинения и изложения обучающихся, которые поступили на перепроверку в 2024 году, соответствовали установленным требованиям и получили «зачет» по всем пяти критериям оценки.</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Итоги перепроверки отдельных работ участников итогового сочинения/(изложения) в 2024 году выявили случаи, когда оценка учителя не соответствует оценке эксперта по критерию № 5 «Грамотность».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критерий позволяет оценить грамотность выпускника. «Незачет» ставится, если грамматические, орфографические и пунктуационные ошибки, допущенные в сочинении (изложении), затрудняют чтение и понимание текста (в сумме 5 ошибок на 100 слов). По данному критерию отмечается расхождение в оценке работ 22 участников экзамена (в двух изложениях и двадцати сочинениях) учителем и экспертом (5 % от поступивших на перепроверку).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итогам перепроверки отдельных работ участников итогового сочинения в 2024 году, можно сделать вывод, что учителя русского языка проверили работы объективно в соответствии с требованиями и критериями оценивания. Выявлены случаи несоответствия оценок учителя и эксперта только по критерию № 5 «Грамотность» (5% работ). Сведения с указанием муниципалитетов и общеобразовательных организаций прилагается в приложении № 2.</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это свидетельствует об эффективности проведенной работы КАУ ДПО АИРО имени А.М. Топорова, муниципальными органам управления образованием, общеобразовательными организациями.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рекомендуется: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Муниципальным органам, осуществляющим управление в сфере образования учесть результаты перепроверки итоговых сочинений (изложений) обучающихся общеобразовательных организаций, показывающих необъективные результаты всероссийских проверочных работ, чьи работы по всем критериям оценки получили «зачет». </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КАУ ДПО АИРО имени А.М. Топорова провести </w:t>
      </w:r>
      <w:proofErr w:type="spellStart"/>
      <w:r>
        <w:rPr>
          <w:rFonts w:ascii="Times New Roman" w:hAnsi="Times New Roman" w:cs="Times New Roman"/>
          <w:sz w:val="28"/>
          <w:szCs w:val="28"/>
        </w:rPr>
        <w:t>вебинар</w:t>
      </w:r>
      <w:proofErr w:type="spellEnd"/>
      <w:r>
        <w:rPr>
          <w:rFonts w:ascii="Times New Roman" w:hAnsi="Times New Roman" w:cs="Times New Roman"/>
          <w:sz w:val="28"/>
          <w:szCs w:val="28"/>
        </w:rPr>
        <w:t xml:space="preserve"> для учителей русского языка и литературы по результатам перепроверки итогового сочинения (изложения).</w:t>
      </w:r>
    </w:p>
    <w:p w:rsidR="00913FD2" w:rsidRDefault="008564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Общеобразовательным организациям скорректировать процесс обучения по русскому языку и литературе с учетом выявленных пробелов в знаниях обучающихся. </w:t>
      </w:r>
    </w:p>
    <w:p w:rsidR="00913FD2" w:rsidRDefault="00913FD2">
      <w:pPr>
        <w:spacing w:after="0" w:line="240" w:lineRule="auto"/>
        <w:ind w:firstLine="709"/>
        <w:jc w:val="both"/>
        <w:rPr>
          <w:rFonts w:ascii="Times New Roman" w:hAnsi="Times New Roman" w:cs="Times New Roman"/>
          <w:sz w:val="28"/>
        </w:rPr>
      </w:pPr>
    </w:p>
    <w:p w:rsidR="00913FD2" w:rsidRDefault="00856470">
      <w:pPr>
        <w:rPr>
          <w:rFonts w:ascii="Times New Roman" w:hAnsi="Times New Roman" w:cs="Times New Roman"/>
          <w:sz w:val="28"/>
        </w:rPr>
      </w:pPr>
      <w:r>
        <w:rPr>
          <w:rFonts w:ascii="Times New Roman" w:hAnsi="Times New Roman" w:cs="Times New Roman"/>
          <w:sz w:val="28"/>
        </w:rPr>
        <w:br w:type="page" w:clear="all"/>
      </w:r>
    </w:p>
    <w:p w:rsidR="00913FD2" w:rsidRDefault="0085647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913FD2" w:rsidRDefault="00913FD2">
      <w:pPr>
        <w:spacing w:after="0" w:line="240" w:lineRule="auto"/>
        <w:jc w:val="right"/>
        <w:rPr>
          <w:rFonts w:ascii="Times New Roman" w:eastAsia="Times New Roman" w:hAnsi="Times New Roman" w:cs="Times New Roman"/>
          <w:sz w:val="28"/>
          <w:szCs w:val="28"/>
          <w:lang w:eastAsia="ru-RU"/>
        </w:rPr>
      </w:pPr>
    </w:p>
    <w:p w:rsidR="00913FD2" w:rsidRDefault="00913FD2">
      <w:pPr>
        <w:spacing w:after="0" w:line="240" w:lineRule="auto"/>
        <w:jc w:val="right"/>
        <w:rPr>
          <w:rFonts w:ascii="Times New Roman" w:eastAsia="Times New Roman" w:hAnsi="Times New Roman" w:cs="Times New Roman"/>
          <w:sz w:val="28"/>
          <w:szCs w:val="28"/>
          <w:lang w:eastAsia="ru-RU"/>
        </w:rPr>
      </w:pPr>
    </w:p>
    <w:p w:rsidR="00913FD2" w:rsidRDefault="00856470">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педагогов, входящих в комиссию</w:t>
      </w:r>
    </w:p>
    <w:p w:rsidR="00913FD2" w:rsidRDefault="00856470">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для осуществления перепроверки итоговых сочинений (изложений) </w:t>
      </w:r>
    </w:p>
    <w:p w:rsidR="00913FD2" w:rsidRDefault="00856470">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обучающихся в 2023-2024 учебном году</w:t>
      </w:r>
    </w:p>
    <w:tbl>
      <w:tblPr>
        <w:tblStyle w:val="af3"/>
        <w:tblW w:w="9782" w:type="dxa"/>
        <w:tblInd w:w="-431" w:type="dxa"/>
        <w:tblLook w:val="04A0" w:firstRow="1" w:lastRow="0" w:firstColumn="1" w:lastColumn="0" w:noHBand="0" w:noVBand="1"/>
      </w:tblPr>
      <w:tblGrid>
        <w:gridCol w:w="568"/>
        <w:gridCol w:w="3119"/>
        <w:gridCol w:w="6095"/>
      </w:tblGrid>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119"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6095"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общеобразовательной организации</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9" w:type="dxa"/>
          </w:tcPr>
          <w:p w:rsidR="00913FD2" w:rsidRDefault="00856470">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Председатель комиссии</w:t>
            </w:r>
          </w:p>
          <w:p w:rsidR="00913FD2" w:rsidRDefault="00856470">
            <w:pPr>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Староселец</w:t>
            </w:r>
            <w:proofErr w:type="spellEnd"/>
            <w:r>
              <w:rPr>
                <w:rFonts w:ascii="Times New Roman" w:eastAsia="Times New Roman" w:hAnsi="Times New Roman" w:cs="Times New Roman"/>
                <w:sz w:val="24"/>
                <w:szCs w:val="24"/>
                <w:lang w:eastAsia="ru-RU"/>
              </w:rPr>
              <w:t xml:space="preserve"> </w:t>
            </w:r>
          </w:p>
          <w:p w:rsidR="00913FD2" w:rsidRDefault="00856470">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Ольга Александровна</w:t>
            </w:r>
          </w:p>
        </w:tc>
        <w:tc>
          <w:tcPr>
            <w:tcW w:w="6095" w:type="dxa"/>
          </w:tcPr>
          <w:p w:rsidR="00913FD2" w:rsidRDefault="0085647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кафедрой гуманитарного образования КАУ ДПО АИРО имени А.М. Топорова, к.ф.н., доцент</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Анисимова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Екатерина Сергеевна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«Лицей № 86»,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Бугилина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Татьяна Алексеевна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«СОШ №134»,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Вершинина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Татьяна Александровна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«Лицей №73»,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Гарлик</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Галина Александровна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«Лицей № 52»,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Герц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Ирина Яковлевна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№84»,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Екшибарова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Любовь Григорьевна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№98»,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Капустина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Николаевна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МАОУ «СОШ №138», </w:t>
            </w:r>
            <w:proofErr w:type="spellStart"/>
            <w:r>
              <w:rPr>
                <w:rFonts w:ascii="Times New Roman" w:eastAsia="Times New Roman" w:hAnsi="Times New Roman" w:cs="Times New Roman"/>
                <w:sz w:val="24"/>
                <w:szCs w:val="24"/>
                <w:lang w:eastAsia="ru-RU"/>
              </w:rPr>
              <w:t>г.Барнаул</w:t>
            </w:r>
            <w:proofErr w:type="spellEnd"/>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Клишина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Анатольевна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№107»,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Котельникова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Ирина Александровна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«Лицей №130»,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Кравченко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Светлана Николаевна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«Гимназия№40»,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Курмаева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Валерьевна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№120»,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Лимонт</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Александровна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«Гимназия №80»,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Логинова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Светлана Викторовна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№48»,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Лузянина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Александровна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«Гимназия № 85»,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Мезенцева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Олеговна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№126»,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Натахина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Раиса Николаевна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№102»,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Поздерина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Светлана Евгеньевна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«Лицей №112»,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Попова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Любовь Михайловна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«Гимназия № 42»,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Резникова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Елена Владимировна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№68,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Савилова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Ирина Викторовна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МБОУ «Лицей №122»,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119" w:type="dxa"/>
          </w:tcPr>
          <w:p w:rsidR="00913FD2" w:rsidRDefault="00856470">
            <w:pPr>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Стрижова</w:t>
            </w:r>
            <w:proofErr w:type="spellEnd"/>
            <w:r>
              <w:rPr>
                <w:rFonts w:ascii="Times New Roman" w:eastAsia="Calibri" w:hAnsi="Times New Roman" w:cs="Times New Roman"/>
                <w:sz w:val="24"/>
                <w:szCs w:val="24"/>
                <w:lang w:eastAsia="ru-RU"/>
              </w:rPr>
              <w:t xml:space="preserve"> </w:t>
            </w:r>
          </w:p>
          <w:p w:rsidR="00913FD2" w:rsidRDefault="00856470">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Дарья Сергеевна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№55»,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Тутнанова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Светлана Петровна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«Барнаульский кадетский корпус»</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119" w:type="dxa"/>
          </w:tcPr>
          <w:p w:rsidR="00913FD2" w:rsidRDefault="00856470">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Шаманаева</w:t>
            </w:r>
            <w:proofErr w:type="spellEnd"/>
            <w:r>
              <w:rPr>
                <w:rFonts w:ascii="Times New Roman" w:eastAsia="Times New Roman" w:hAnsi="Times New Roman" w:cs="Times New Roman"/>
                <w:sz w:val="24"/>
                <w:szCs w:val="24"/>
                <w:lang w:eastAsia="ru-RU"/>
              </w:rPr>
              <w:t xml:space="preserve">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Анна Владимировна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«СОШ № 113 им. Сергея Семенова», г. Барнаул</w:t>
            </w:r>
          </w:p>
        </w:tc>
      </w:tr>
      <w:tr w:rsidR="00913FD2">
        <w:tc>
          <w:tcPr>
            <w:tcW w:w="568" w:type="dxa"/>
          </w:tcPr>
          <w:p w:rsidR="00913FD2" w:rsidRDefault="008564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119"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Якутина </w:t>
            </w:r>
          </w:p>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Любовь Ивановна</w:t>
            </w:r>
          </w:p>
        </w:tc>
        <w:tc>
          <w:tcPr>
            <w:tcW w:w="6095" w:type="dxa"/>
          </w:tcPr>
          <w:p w:rsidR="00913FD2" w:rsidRDefault="008564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«О(С)ОШ №6», г. Барнаул</w:t>
            </w:r>
          </w:p>
        </w:tc>
      </w:tr>
    </w:tbl>
    <w:p w:rsidR="00913FD2" w:rsidRDefault="00913FD2">
      <w:pPr>
        <w:spacing w:after="0" w:line="240" w:lineRule="auto"/>
        <w:rPr>
          <w:rFonts w:ascii="Times New Roman" w:eastAsia="Times New Roman" w:hAnsi="Times New Roman" w:cs="Times New Roman"/>
          <w:sz w:val="28"/>
          <w:szCs w:val="28"/>
          <w:lang w:eastAsia="ru-RU"/>
        </w:rPr>
      </w:pPr>
    </w:p>
    <w:p w:rsidR="00913FD2" w:rsidRDefault="00913FD2">
      <w:pPr>
        <w:spacing w:after="0" w:line="240" w:lineRule="auto"/>
        <w:rPr>
          <w:rFonts w:ascii="Times New Roman" w:eastAsia="Times New Roman" w:hAnsi="Times New Roman" w:cs="Times New Roman"/>
          <w:sz w:val="24"/>
          <w:szCs w:val="24"/>
          <w:lang w:eastAsia="ru-RU"/>
        </w:rPr>
      </w:pPr>
    </w:p>
    <w:p w:rsidR="00913FD2" w:rsidRDefault="00913FD2">
      <w:pPr>
        <w:spacing w:after="0" w:line="240" w:lineRule="auto"/>
        <w:jc w:val="right"/>
        <w:rPr>
          <w:rFonts w:ascii="Times New Roman" w:eastAsia="Times New Roman" w:hAnsi="Times New Roman" w:cs="Times New Roman"/>
          <w:sz w:val="26"/>
          <w:szCs w:val="26"/>
          <w:lang w:eastAsia="ru-RU"/>
        </w:rPr>
      </w:pPr>
    </w:p>
    <w:p w:rsidR="00913FD2" w:rsidRDefault="0085647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clear="all"/>
      </w:r>
    </w:p>
    <w:p w:rsidR="00913FD2" w:rsidRDefault="0085647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913FD2" w:rsidRDefault="00913FD2">
      <w:pPr>
        <w:spacing w:after="0" w:line="240" w:lineRule="auto"/>
        <w:jc w:val="right"/>
        <w:rPr>
          <w:rFonts w:ascii="Times New Roman" w:eastAsia="Times New Roman" w:hAnsi="Times New Roman" w:cs="Times New Roman"/>
          <w:sz w:val="28"/>
          <w:szCs w:val="28"/>
          <w:lang w:eastAsia="ru-RU"/>
        </w:rPr>
      </w:pPr>
    </w:p>
    <w:p w:rsidR="00913FD2" w:rsidRDefault="00913FD2">
      <w:pPr>
        <w:spacing w:after="0" w:line="240" w:lineRule="auto"/>
        <w:jc w:val="right"/>
        <w:rPr>
          <w:rFonts w:ascii="Times New Roman" w:eastAsia="Times New Roman" w:hAnsi="Times New Roman" w:cs="Times New Roman"/>
          <w:sz w:val="28"/>
          <w:szCs w:val="28"/>
          <w:lang w:eastAsia="ru-RU"/>
        </w:rPr>
      </w:pPr>
    </w:p>
    <w:p w:rsidR="00913FD2" w:rsidRDefault="008564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w:t>
      </w:r>
    </w:p>
    <w:p w:rsidR="00913FD2" w:rsidRDefault="008564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общеобразовательных организаций,</w:t>
      </w:r>
    </w:p>
    <w:p w:rsidR="00913FD2" w:rsidRDefault="008564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показывающих необъективные результаты проверки</w:t>
      </w:r>
    </w:p>
    <w:p w:rsidR="00913FD2" w:rsidRDefault="008564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итогового сочинения/изложения в 2023-2024 учебном году</w:t>
      </w:r>
    </w:p>
    <w:tbl>
      <w:tblPr>
        <w:tblStyle w:val="af3"/>
        <w:tblW w:w="9782" w:type="dxa"/>
        <w:tblInd w:w="-431" w:type="dxa"/>
        <w:tblLayout w:type="fixed"/>
        <w:tblLook w:val="04A0" w:firstRow="1" w:lastRow="0" w:firstColumn="1" w:lastColumn="0" w:noHBand="0" w:noVBand="1"/>
      </w:tblPr>
      <w:tblGrid>
        <w:gridCol w:w="412"/>
        <w:gridCol w:w="1432"/>
        <w:gridCol w:w="2977"/>
        <w:gridCol w:w="1240"/>
        <w:gridCol w:w="1240"/>
        <w:gridCol w:w="1240"/>
        <w:gridCol w:w="1241"/>
      </w:tblGrid>
      <w:tr w:rsidR="00913FD2">
        <w:tc>
          <w:tcPr>
            <w:tcW w:w="412"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w:t>
            </w:r>
          </w:p>
        </w:tc>
        <w:tc>
          <w:tcPr>
            <w:tcW w:w="1432"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Наименование муниципалитета</w:t>
            </w:r>
          </w:p>
        </w:tc>
        <w:tc>
          <w:tcPr>
            <w:tcW w:w="2977"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Наименование ОО</w:t>
            </w:r>
          </w:p>
        </w:tc>
        <w:tc>
          <w:tcPr>
            <w:tcW w:w="1240"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Кол-во перепроверяемых работ</w:t>
            </w:r>
          </w:p>
        </w:tc>
        <w:tc>
          <w:tcPr>
            <w:tcW w:w="1240"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Соответствует оценка ОО и эксперта</w:t>
            </w:r>
          </w:p>
        </w:tc>
        <w:tc>
          <w:tcPr>
            <w:tcW w:w="1240"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Не соответствует оценка ОО и эксперта</w:t>
            </w:r>
          </w:p>
        </w:tc>
        <w:tc>
          <w:tcPr>
            <w:tcW w:w="1241" w:type="dxa"/>
          </w:tcPr>
          <w:p w:rsidR="00913FD2" w:rsidRDefault="00856470">
            <w:pPr>
              <w:jc w:val="center"/>
              <w:rPr>
                <w:rFonts w:ascii="Times New Roman" w:hAnsi="Times New Roman" w:cs="Times New Roman"/>
                <w:sz w:val="20"/>
                <w:szCs w:val="24"/>
              </w:rPr>
            </w:pPr>
            <w:r>
              <w:rPr>
                <w:rFonts w:ascii="Times New Roman" w:hAnsi="Times New Roman" w:cs="Times New Roman"/>
                <w:sz w:val="20"/>
                <w:szCs w:val="24"/>
              </w:rPr>
              <w:t>Участник перепроверки</w:t>
            </w: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color w:val="000000"/>
                <w:sz w:val="24"/>
                <w:szCs w:val="24"/>
              </w:rPr>
            </w:pPr>
            <w:r>
              <w:rPr>
                <w:rFonts w:ascii="Times New Roman" w:hAnsi="Times New Roman" w:cs="Times New Roman"/>
                <w:color w:val="000000"/>
                <w:sz w:val="24"/>
                <w:szCs w:val="24"/>
              </w:rPr>
              <w:t>Бийский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Сростинская</w:t>
            </w:r>
            <w:proofErr w:type="spellEnd"/>
            <w:r>
              <w:rPr>
                <w:rFonts w:ascii="Times New Roman" w:hAnsi="Times New Roman" w:cs="Times New Roman"/>
                <w:sz w:val="24"/>
                <w:szCs w:val="24"/>
              </w:rPr>
              <w:t xml:space="preserve"> СОШ </w:t>
            </w:r>
            <w:proofErr w:type="spellStart"/>
            <w:r>
              <w:rPr>
                <w:rFonts w:ascii="Times New Roman" w:hAnsi="Times New Roman" w:cs="Times New Roman"/>
                <w:sz w:val="24"/>
                <w:szCs w:val="24"/>
              </w:rPr>
              <w:t>им.В.М.Шукшина</w:t>
            </w:r>
            <w:proofErr w:type="spellEnd"/>
            <w:r>
              <w:rPr>
                <w:rFonts w:ascii="Times New Roman" w:hAnsi="Times New Roman" w:cs="Times New Roman"/>
                <w:sz w:val="24"/>
                <w:szCs w:val="24"/>
              </w:rPr>
              <w:t>»</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8</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8</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856470">
            <w:pPr>
              <w:jc w:val="center"/>
              <w:rPr>
                <w:rFonts w:ascii="Times New Roman" w:hAnsi="Times New Roman" w:cs="Times New Roman"/>
                <w:b/>
                <w:sz w:val="24"/>
                <w:szCs w:val="24"/>
              </w:rPr>
            </w:pPr>
            <w:r>
              <w:rPr>
                <w:rFonts w:ascii="Times New Roman" w:hAnsi="Times New Roman" w:cs="Times New Roman"/>
                <w:b/>
                <w:sz w:val="24"/>
                <w:szCs w:val="24"/>
              </w:rPr>
              <w:t>+</w:t>
            </w: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Павловский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Новозоринская</w:t>
            </w:r>
            <w:proofErr w:type="spellEnd"/>
            <w:r>
              <w:rPr>
                <w:rFonts w:ascii="Times New Roman" w:hAnsi="Times New Roman" w:cs="Times New Roman"/>
                <w:sz w:val="24"/>
                <w:szCs w:val="24"/>
              </w:rPr>
              <w:t xml:space="preserve">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2</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Первомайский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Боровихинская</w:t>
            </w:r>
            <w:proofErr w:type="spellEnd"/>
            <w:r>
              <w:rPr>
                <w:rFonts w:ascii="Times New Roman" w:hAnsi="Times New Roman" w:cs="Times New Roman"/>
                <w:sz w:val="24"/>
                <w:szCs w:val="24"/>
              </w:rPr>
              <w:t xml:space="preserve">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10</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10</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Первомайский район</w:t>
            </w:r>
          </w:p>
        </w:tc>
        <w:tc>
          <w:tcPr>
            <w:tcW w:w="2977" w:type="dxa"/>
          </w:tcPr>
          <w:p w:rsidR="00913FD2" w:rsidRDefault="00856470">
            <w:pPr>
              <w:rPr>
                <w:rFonts w:ascii="Times New Roman" w:hAnsi="Times New Roman" w:cs="Times New Roman"/>
                <w:color w:val="000000"/>
                <w:sz w:val="24"/>
                <w:szCs w:val="24"/>
              </w:rPr>
            </w:pPr>
            <w:r>
              <w:rPr>
                <w:rFonts w:ascii="Times New Roman" w:hAnsi="Times New Roman" w:cs="Times New Roman"/>
                <w:color w:val="000000"/>
                <w:sz w:val="24"/>
                <w:szCs w:val="24"/>
              </w:rPr>
              <w:t>МБОУ «Первомайская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12</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11</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13FD2" w:rsidRDefault="00856470">
            <w:pPr>
              <w:jc w:val="center"/>
              <w:rPr>
                <w:rFonts w:ascii="Times New Roman" w:hAnsi="Times New Roman" w:cs="Times New Roman"/>
                <w:sz w:val="24"/>
                <w:szCs w:val="24"/>
              </w:rPr>
            </w:pPr>
            <w:r>
              <w:rPr>
                <w:rFonts w:ascii="Times New Roman" w:hAnsi="Times New Roman" w:cs="Times New Roman"/>
                <w:b/>
                <w:sz w:val="24"/>
                <w:szCs w:val="24"/>
              </w:rPr>
              <w:t>+</w:t>
            </w: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Петропавловский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«Алексеевская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11</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11</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856470">
            <w:pPr>
              <w:jc w:val="center"/>
              <w:rPr>
                <w:rFonts w:ascii="Times New Roman" w:hAnsi="Times New Roman" w:cs="Times New Roman"/>
                <w:sz w:val="24"/>
                <w:szCs w:val="24"/>
              </w:rPr>
            </w:pPr>
            <w:r>
              <w:rPr>
                <w:rFonts w:ascii="Times New Roman" w:hAnsi="Times New Roman" w:cs="Times New Roman"/>
                <w:b/>
                <w:sz w:val="24"/>
                <w:szCs w:val="24"/>
              </w:rPr>
              <w:t>+</w:t>
            </w: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Советский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«Советская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7</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5</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proofErr w:type="spellStart"/>
            <w:r>
              <w:rPr>
                <w:rFonts w:ascii="Times New Roman" w:hAnsi="Times New Roman" w:cs="Times New Roman"/>
                <w:sz w:val="24"/>
                <w:szCs w:val="24"/>
              </w:rPr>
              <w:t>Табунский</w:t>
            </w:r>
            <w:proofErr w:type="spellEnd"/>
            <w:r>
              <w:rPr>
                <w:rFonts w:ascii="Times New Roman" w:hAnsi="Times New Roman" w:cs="Times New Roman"/>
                <w:sz w:val="24"/>
                <w:szCs w:val="24"/>
              </w:rPr>
              <w:t xml:space="preserve">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Серебропольская</w:t>
            </w:r>
            <w:proofErr w:type="spellEnd"/>
            <w:r>
              <w:rPr>
                <w:rFonts w:ascii="Times New Roman" w:hAnsi="Times New Roman" w:cs="Times New Roman"/>
                <w:sz w:val="24"/>
                <w:szCs w:val="24"/>
              </w:rPr>
              <w:t xml:space="preserve">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9</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9</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-Пристанский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-Пристанская СОШ имени А.М. </w:t>
            </w:r>
            <w:proofErr w:type="spellStart"/>
            <w:r>
              <w:rPr>
                <w:rFonts w:ascii="Times New Roman" w:hAnsi="Times New Roman" w:cs="Times New Roman"/>
                <w:sz w:val="24"/>
                <w:szCs w:val="24"/>
              </w:rPr>
              <w:t>Птухина</w:t>
            </w:r>
            <w:proofErr w:type="spellEnd"/>
            <w:r>
              <w:rPr>
                <w:rFonts w:ascii="Times New Roman" w:hAnsi="Times New Roman" w:cs="Times New Roman"/>
                <w:sz w:val="24"/>
                <w:szCs w:val="24"/>
              </w:rPr>
              <w:t>»</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12</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12</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proofErr w:type="spellStart"/>
            <w:r>
              <w:rPr>
                <w:rFonts w:ascii="Times New Roman" w:hAnsi="Times New Roman" w:cs="Times New Roman"/>
                <w:sz w:val="24"/>
                <w:szCs w:val="24"/>
              </w:rPr>
              <w:t>Шипуновский</w:t>
            </w:r>
            <w:proofErr w:type="spellEnd"/>
            <w:r>
              <w:rPr>
                <w:rFonts w:ascii="Times New Roman" w:hAnsi="Times New Roman" w:cs="Times New Roman"/>
                <w:sz w:val="24"/>
                <w:szCs w:val="24"/>
              </w:rPr>
              <w:t xml:space="preserve"> район</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МКОУ «</w:t>
            </w:r>
            <w:proofErr w:type="spellStart"/>
            <w:r>
              <w:rPr>
                <w:rFonts w:ascii="Times New Roman" w:hAnsi="Times New Roman" w:cs="Times New Roman"/>
                <w:sz w:val="24"/>
                <w:szCs w:val="24"/>
              </w:rPr>
              <w:t>Родинская</w:t>
            </w:r>
            <w:proofErr w:type="spellEnd"/>
            <w:r>
              <w:rPr>
                <w:rFonts w:ascii="Times New Roman" w:hAnsi="Times New Roman" w:cs="Times New Roman"/>
                <w:sz w:val="24"/>
                <w:szCs w:val="24"/>
              </w:rPr>
              <w:t xml:space="preserve"> СОШ»</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5</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5</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856470">
            <w:pPr>
              <w:jc w:val="center"/>
              <w:rPr>
                <w:rFonts w:ascii="Times New Roman" w:hAnsi="Times New Roman" w:cs="Times New Roman"/>
                <w:sz w:val="24"/>
                <w:szCs w:val="24"/>
              </w:rPr>
            </w:pPr>
            <w:r>
              <w:rPr>
                <w:rFonts w:ascii="Times New Roman" w:hAnsi="Times New Roman" w:cs="Times New Roman"/>
                <w:b/>
                <w:sz w:val="24"/>
                <w:szCs w:val="24"/>
              </w:rPr>
              <w:t>+</w:t>
            </w: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vMerge w:val="restart"/>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г. Барнаул</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«Гимназия №123»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70</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67</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vMerge/>
          </w:tcPr>
          <w:p w:rsidR="00913FD2" w:rsidRDefault="00913FD2">
            <w:pPr>
              <w:jc w:val="both"/>
              <w:rPr>
                <w:rFonts w:ascii="Times New Roman" w:hAnsi="Times New Roman" w:cs="Times New Roman"/>
                <w:sz w:val="24"/>
                <w:szCs w:val="24"/>
              </w:rPr>
            </w:pP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«Гимназия №79»</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39</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34</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5</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vMerge/>
          </w:tcPr>
          <w:p w:rsidR="00913FD2" w:rsidRDefault="00913FD2">
            <w:pPr>
              <w:jc w:val="both"/>
              <w:rPr>
                <w:rFonts w:ascii="Times New Roman" w:hAnsi="Times New Roman" w:cs="Times New Roman"/>
                <w:sz w:val="24"/>
                <w:szCs w:val="24"/>
              </w:rPr>
            </w:pP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«Лицей №124»</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60</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60</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vMerge/>
          </w:tcPr>
          <w:p w:rsidR="00913FD2" w:rsidRDefault="00913FD2">
            <w:pPr>
              <w:jc w:val="both"/>
              <w:rPr>
                <w:rFonts w:ascii="Times New Roman" w:hAnsi="Times New Roman" w:cs="Times New Roman"/>
                <w:sz w:val="24"/>
                <w:szCs w:val="24"/>
              </w:rPr>
            </w:pP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«СОШ №59»</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26</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26</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г. Бийск</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«СОШ №3»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29</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4</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г. Рубцовск</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«Гимназия №11»</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30</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г. Славгород</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МБОУ "СОШ №13"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33</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32</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rsidR="00913FD2" w:rsidRDefault="00913FD2">
            <w:pPr>
              <w:jc w:val="center"/>
              <w:rPr>
                <w:rFonts w:ascii="Times New Roman" w:hAnsi="Times New Roman" w:cs="Times New Roman"/>
                <w:sz w:val="24"/>
                <w:szCs w:val="24"/>
              </w:rPr>
            </w:pPr>
          </w:p>
        </w:tc>
      </w:tr>
      <w:tr w:rsidR="00913FD2">
        <w:tc>
          <w:tcPr>
            <w:tcW w:w="412" w:type="dxa"/>
          </w:tcPr>
          <w:p w:rsidR="00913FD2" w:rsidRDefault="00913FD2">
            <w:pPr>
              <w:pStyle w:val="af5"/>
              <w:numPr>
                <w:ilvl w:val="0"/>
                <w:numId w:val="4"/>
              </w:numPr>
              <w:ind w:left="0" w:firstLine="0"/>
              <w:jc w:val="center"/>
              <w:rPr>
                <w:rFonts w:ascii="Times New Roman" w:hAnsi="Times New Roman" w:cs="Times New Roman"/>
                <w:sz w:val="24"/>
                <w:szCs w:val="24"/>
              </w:rPr>
            </w:pPr>
          </w:p>
        </w:tc>
        <w:tc>
          <w:tcPr>
            <w:tcW w:w="1432" w:type="dxa"/>
          </w:tcPr>
          <w:p w:rsidR="00913FD2" w:rsidRDefault="00856470">
            <w:pPr>
              <w:jc w:val="both"/>
              <w:rPr>
                <w:rFonts w:ascii="Times New Roman" w:hAnsi="Times New Roman" w:cs="Times New Roman"/>
                <w:sz w:val="24"/>
                <w:szCs w:val="24"/>
              </w:rPr>
            </w:pPr>
            <w:r>
              <w:rPr>
                <w:rFonts w:ascii="Times New Roman" w:hAnsi="Times New Roman" w:cs="Times New Roman"/>
                <w:sz w:val="24"/>
                <w:szCs w:val="24"/>
              </w:rPr>
              <w:t>УФСИН (КГКОУ «Вечерняя (сменная) общеобразовательная школа №2»)</w:t>
            </w:r>
          </w:p>
        </w:tc>
        <w:tc>
          <w:tcPr>
            <w:tcW w:w="2977" w:type="dxa"/>
          </w:tcPr>
          <w:p w:rsidR="00913FD2" w:rsidRDefault="00856470">
            <w:pPr>
              <w:rPr>
                <w:rFonts w:ascii="Times New Roman" w:hAnsi="Times New Roman" w:cs="Times New Roman"/>
                <w:sz w:val="24"/>
                <w:szCs w:val="24"/>
              </w:rPr>
            </w:pPr>
            <w:r>
              <w:rPr>
                <w:rFonts w:ascii="Times New Roman" w:hAnsi="Times New Roman" w:cs="Times New Roman"/>
                <w:sz w:val="24"/>
                <w:szCs w:val="24"/>
              </w:rPr>
              <w:t>КГКОУ «Вечерняя (сменная) общеобразовательная школа №2»</w:t>
            </w:r>
          </w:p>
        </w:tc>
        <w:tc>
          <w:tcPr>
            <w:tcW w:w="1240" w:type="dxa"/>
          </w:tcPr>
          <w:p w:rsidR="00913FD2" w:rsidRDefault="00856470">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w:t>
            </w:r>
          </w:p>
        </w:tc>
        <w:tc>
          <w:tcPr>
            <w:tcW w:w="1240" w:type="dxa"/>
          </w:tcPr>
          <w:p w:rsidR="00913FD2" w:rsidRDefault="00856470">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1240" w:type="dxa"/>
          </w:tcPr>
          <w:p w:rsidR="00913FD2" w:rsidRDefault="0085647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rsidR="00913FD2" w:rsidRDefault="00913FD2">
            <w:pPr>
              <w:jc w:val="center"/>
              <w:rPr>
                <w:rFonts w:ascii="Times New Roman" w:hAnsi="Times New Roman" w:cs="Times New Roman"/>
                <w:sz w:val="24"/>
                <w:szCs w:val="24"/>
              </w:rPr>
            </w:pPr>
          </w:p>
        </w:tc>
      </w:tr>
    </w:tbl>
    <w:p w:rsidR="00913FD2" w:rsidRDefault="00913FD2">
      <w:pPr>
        <w:spacing w:after="0" w:line="240" w:lineRule="auto"/>
        <w:ind w:firstLine="709"/>
        <w:jc w:val="both"/>
        <w:rPr>
          <w:rFonts w:ascii="Times New Roman" w:hAnsi="Times New Roman" w:cs="Times New Roman"/>
          <w:sz w:val="28"/>
        </w:rPr>
      </w:pPr>
    </w:p>
    <w:p w:rsidR="00913FD2" w:rsidRDefault="00856470">
      <w:pPr>
        <w:rPr>
          <w:rFonts w:ascii="Times New Roman" w:hAnsi="Times New Roman" w:cs="Times New Roman"/>
          <w:sz w:val="28"/>
        </w:rPr>
      </w:pPr>
      <w:r>
        <w:rPr>
          <w:rFonts w:ascii="Times New Roman" w:hAnsi="Times New Roman" w:cs="Times New Roman"/>
          <w:sz w:val="28"/>
        </w:rPr>
        <w:br w:type="page" w:clear="all"/>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Рекомендации, направленные на совершенствование результатов</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итогового сочинения (изложения)</w:t>
      </w:r>
    </w:p>
    <w:p w:rsidR="00913FD2" w:rsidRDefault="00913FD2">
      <w:pPr>
        <w:spacing w:after="0" w:line="240" w:lineRule="auto"/>
        <w:jc w:val="center"/>
        <w:rPr>
          <w:rFonts w:ascii="Times New Roman" w:hAnsi="Times New Roman" w:cs="Times New Roman"/>
          <w:b/>
          <w:sz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Рекомендации для участников:</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 процессе подготовки к написанию итогового сочинения необходимо:</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Уделять внимание всем тематическим направлениям, предложенным для текущего учебного года, учитывать, что название направления не тождественно теме сочинения.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Читать произведения полностью, не ограничиваясь статьями учебников, сжатыми пересказами содержания, экранизациями.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Перед началом работы необходимо несколько раз перечитать формулировку темы сочинения. Очень часто она построена в виде вопроса, который и приглашает к дискуссии.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Для аргументации могут быть использованы не только прозаические произведения, но и лирические.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5. Научиться не смешивать две формы сочинения - итогового (на литературном материале) и сочинения в рамках ЕГЭ по русскому языку.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6. Учитывать, что итоговое сочинение предполагает более глубокий анализ литературных произведений, поэтому объем такого анализа должен составлять большую часть творческой работы выпускника.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7. Использовать различные виды цитирования и пересказа.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8. Следить за грамотностью письменной речи, не использовать те слова и выражения, в написании которых есть малейшие сомнения.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9. Развивать умение воспринимать текст своей письменной работы с точки зрения читателя.</w:t>
      </w: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Рекомендации муниципальным органам управления образованием</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Органам местного самоуправления, осуществляющим управление в сфере образования, необходимо:</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Разработать планы мероприятий по повышению качества обучения русскому языку в образовательных организациях муниципальных районов.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Организовать обмен опытом по подготовке к итоговому сочинению, изучение опыта работы учителей, чьи выпускники показали лучшие результаты. </w:t>
      </w: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Рекомендации для муниципальных методических служб:</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проанализировать на методическом объединении причины допущенных ошибок, внести соответствующие коррективы в план подготовки обучающихся к ГИА;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создать методическую копилку литературных аргументов и каждый год пополнять в зависимости от объявленных разделов банка тем сочинения;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изучить требования для подготовки учащихся к итоговому сочинению учителям русского языка и литературы, работающим в среднем звене, и включать в практику работы написание сочинений на морально-этические темы с привлечением литературных аргументов, начиная с 5 класса;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проводить анализ образцов сочинений для развития навыка рецензирования своей и чужой работы;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активнее использовать программный материал по «Родной литературе» для расширения читательского кругозора;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предусмотреть необходимость работы по индивидуальным маршрутам с учащимися группы риска;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организовать тесное сотрудничество с классными руководителями и родителями обучающихся;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проводить проверочные и контрольные работы в формате итогового сочинения.</w:t>
      </w:r>
    </w:p>
    <w:p w:rsidR="00913FD2" w:rsidRDefault="00913FD2">
      <w:pPr>
        <w:spacing w:after="0" w:line="240" w:lineRule="auto"/>
        <w:ind w:firstLine="709"/>
        <w:jc w:val="both"/>
        <w:rPr>
          <w:rFonts w:ascii="Times New Roman" w:hAnsi="Times New Roman" w:cs="Times New Roman"/>
          <w:sz w:val="28"/>
        </w:rPr>
      </w:pPr>
    </w:p>
    <w:p w:rsidR="00913FD2" w:rsidRDefault="00856470">
      <w:pPr>
        <w:spacing w:after="0" w:line="240" w:lineRule="auto"/>
        <w:jc w:val="both"/>
        <w:rPr>
          <w:rFonts w:ascii="Times New Roman" w:hAnsi="Times New Roman" w:cs="Times New Roman"/>
          <w:b/>
          <w:sz w:val="28"/>
        </w:rPr>
      </w:pPr>
      <w:r>
        <w:rPr>
          <w:rFonts w:ascii="Times New Roman" w:hAnsi="Times New Roman" w:cs="Times New Roman"/>
          <w:b/>
          <w:sz w:val="28"/>
        </w:rPr>
        <w:t>Рекомендации общеобразовательным организациям:</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На семинарах-совещаниях с учителями-предметниками проанализировать результаты итогового сочинения выпускников 11-х классов 2023-2024 учебного года, сравнить их с результатами предыдущих лет и определить меры по улучшению качества подготовки обучающихся по русскому языку и литературе в 5-11- x классах.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Направить педагогов на курсы повышения квалификации «Организация работы по подготовке к итоговому сочинению».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Проведение открытых уроков учителей, чьи выпускники показали лучшие результаты, и организация анализа уроков.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4. Изучение нормативных документов и новинок методической литературы.</w:t>
      </w: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jc w:val="both"/>
        <w:rPr>
          <w:rFonts w:ascii="Times New Roman" w:hAnsi="Times New Roman" w:cs="Times New Roman"/>
          <w:sz w:val="28"/>
        </w:rPr>
      </w:pPr>
      <w:r>
        <w:rPr>
          <w:rFonts w:ascii="Times New Roman" w:hAnsi="Times New Roman" w:cs="Times New Roman"/>
          <w:b/>
          <w:sz w:val="28"/>
        </w:rPr>
        <w:t>Рекомендации учителям-предметникам, методическим службам образовательных организаций:</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Анализ итоговых сочинений (изложений) 2023-2024 учебного года позволил выявить затруднения, возникшие у обучающихся и типичные ошибки, допущенные в итоговых сочинениях (изложениях), на основании которых составлены рекомендации для учителей русского языка и литературы.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Учителям русского языка и литературы необходимо принять меры для устранения существенных недостатков, зафиксированных в проверенных экспертами итоговых сочинениях (изложениях). Эту работу необходимо направить на развитие у обучающихся: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мотивации чтения, применяя наряду с традиционными носителями инновационные средства информации, разработанные на базе компьютерных технологий;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потребности в приобретении универсальных знаний, составляющих базу научной картины мира, системного мировоззрения;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осмысленности процесса чтения, восприятия и порождения текста, применяя с этой целью методы, стимулирующие коммуникационную активность, самостоятельное написание текстов различной жанрово-стилевой природы;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универсальных учебных действий: анализа, синтеза, обобщения информации, установления причинно-следственных связей;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коммуникативных умений и навыков, ориентированных на логическую организацию текста, выстраивание его композиции;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умений и навыков применять знания о языке, языковой норме полученные в процессе обучения, в различных коммуникативных ситуациях;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умений и навыков устанавливать </w:t>
      </w:r>
      <w:proofErr w:type="spellStart"/>
      <w:r>
        <w:rPr>
          <w:rFonts w:ascii="Times New Roman" w:hAnsi="Times New Roman" w:cs="Times New Roman"/>
          <w:sz w:val="28"/>
        </w:rPr>
        <w:t>межпредметные</w:t>
      </w:r>
      <w:proofErr w:type="spellEnd"/>
      <w:r>
        <w:rPr>
          <w:rFonts w:ascii="Times New Roman" w:hAnsi="Times New Roman" w:cs="Times New Roman"/>
          <w:sz w:val="28"/>
        </w:rPr>
        <w:t xml:space="preserve"> связи и реализовать их в процессе письменной коммуникации.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Организацию работы по развитию названных умений и навыков необходимо проводить, начиная с раннего школьного возраста, она должна носить планомерный и системный характер и осуществляться в рамках всех дисциплин общеобразовательного цикла. При этом между содержанием этих дисциплин необходимо устанавливать не формальные, а смысловые связи. В этом случае создаются условия для формирования достаточного для реализации положений обновленного ФГОС СОО уровня коммуникативной и языковой компетенций, а также информационной культуры.</w:t>
      </w:r>
    </w:p>
    <w:p w:rsidR="00913FD2" w:rsidRDefault="00913FD2">
      <w:pPr>
        <w:spacing w:after="0" w:line="240" w:lineRule="auto"/>
        <w:jc w:val="both"/>
        <w:rPr>
          <w:rFonts w:ascii="Times New Roman" w:hAnsi="Times New Roman" w:cs="Times New Roman"/>
          <w:sz w:val="28"/>
        </w:rPr>
      </w:pPr>
    </w:p>
    <w:p w:rsidR="00913FD2" w:rsidRDefault="00856470">
      <w:pPr>
        <w:spacing w:after="0" w:line="240" w:lineRule="auto"/>
        <w:rPr>
          <w:rFonts w:ascii="Times New Roman" w:hAnsi="Times New Roman" w:cs="Times New Roman"/>
          <w:b/>
          <w:sz w:val="28"/>
        </w:rPr>
      </w:pPr>
      <w:r>
        <w:rPr>
          <w:rFonts w:ascii="Times New Roman" w:hAnsi="Times New Roman" w:cs="Times New Roman"/>
          <w:b/>
          <w:sz w:val="28"/>
        </w:rPr>
        <w:t>Рекомендации по темам для обсуждения на методических объединениях учителей-предметников:</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Эффективные методы и приемы обучения написанию сочинений разных жанров.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Правила цитирования и пересказа.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Разбор основных групп ошибок.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 </w:t>
      </w:r>
      <w:proofErr w:type="spellStart"/>
      <w:r>
        <w:rPr>
          <w:rFonts w:ascii="Times New Roman" w:hAnsi="Times New Roman" w:cs="Times New Roman"/>
          <w:sz w:val="28"/>
        </w:rPr>
        <w:t>Критериальное</w:t>
      </w:r>
      <w:proofErr w:type="spellEnd"/>
      <w:r>
        <w:rPr>
          <w:rFonts w:ascii="Times New Roman" w:hAnsi="Times New Roman" w:cs="Times New Roman"/>
          <w:sz w:val="28"/>
        </w:rPr>
        <w:t xml:space="preserve"> оценивание в школе. </w:t>
      </w:r>
    </w:p>
    <w:p w:rsidR="00DD2C41" w:rsidRDefault="00DD2C41" w:rsidP="00DD2C41">
      <w:pPr>
        <w:spacing w:after="0" w:line="240" w:lineRule="auto"/>
        <w:rPr>
          <w:rFonts w:ascii="Times New Roman" w:hAnsi="Times New Roman" w:cs="Times New Roman"/>
          <w:b/>
          <w:sz w:val="28"/>
          <w:highlight w:val="yellow"/>
        </w:rPr>
      </w:pPr>
    </w:p>
    <w:p w:rsidR="00DD2C41" w:rsidRPr="00054DF5" w:rsidRDefault="00DD2C41" w:rsidP="00054DF5">
      <w:pPr>
        <w:spacing w:after="0" w:line="240" w:lineRule="auto"/>
        <w:jc w:val="both"/>
        <w:rPr>
          <w:rFonts w:ascii="Times New Roman" w:hAnsi="Times New Roman" w:cs="Times New Roman"/>
          <w:b/>
          <w:sz w:val="28"/>
          <w:highlight w:val="yellow"/>
        </w:rPr>
      </w:pPr>
      <w:r w:rsidRPr="00054DF5">
        <w:rPr>
          <w:rFonts w:ascii="Times New Roman" w:hAnsi="Times New Roman" w:cs="Times New Roman"/>
          <w:b/>
          <w:sz w:val="28"/>
        </w:rPr>
        <w:t>Рекомендации КАУ ДПО АИРО</w:t>
      </w:r>
      <w:r w:rsidR="00054DF5" w:rsidRPr="00054DF5">
        <w:rPr>
          <w:rFonts w:ascii="Times New Roman" w:hAnsi="Times New Roman" w:cs="Times New Roman"/>
          <w:b/>
          <w:sz w:val="28"/>
        </w:rPr>
        <w:t xml:space="preserve"> имени А.М. Топорова в части п</w:t>
      </w:r>
      <w:r w:rsidRPr="00054DF5">
        <w:rPr>
          <w:rFonts w:ascii="Times New Roman" w:hAnsi="Times New Roman" w:cs="Times New Roman"/>
          <w:b/>
          <w:sz w:val="28"/>
        </w:rPr>
        <w:t>овыше</w:t>
      </w:r>
      <w:r>
        <w:rPr>
          <w:rFonts w:ascii="Times New Roman" w:hAnsi="Times New Roman" w:cs="Times New Roman"/>
          <w:b/>
          <w:sz w:val="28"/>
        </w:rPr>
        <w:t>ние квалификации учителей по русскому языку</w:t>
      </w:r>
      <w:r w:rsidR="00054DF5">
        <w:rPr>
          <w:rFonts w:ascii="Times New Roman" w:hAnsi="Times New Roman" w:cs="Times New Roman"/>
          <w:b/>
          <w:sz w:val="28"/>
        </w:rPr>
        <w:t xml:space="preserve"> </w:t>
      </w:r>
      <w:r>
        <w:rPr>
          <w:rFonts w:ascii="Times New Roman" w:hAnsi="Times New Roman" w:cs="Times New Roman"/>
          <w:b/>
          <w:sz w:val="28"/>
        </w:rPr>
        <w:t>в 2024-2025 учебном году</w:t>
      </w:r>
      <w:r w:rsidR="00054DF5">
        <w:rPr>
          <w:rFonts w:ascii="Times New Roman" w:hAnsi="Times New Roman" w:cs="Times New Roman"/>
          <w:b/>
          <w:sz w:val="28"/>
        </w:rPr>
        <w:t>:</w:t>
      </w:r>
    </w:p>
    <w:p w:rsidR="00DD2C41" w:rsidRDefault="00054DF5" w:rsidP="00054DF5">
      <w:pPr>
        <w:spacing w:after="0" w:line="240" w:lineRule="auto"/>
        <w:ind w:firstLine="709"/>
        <w:jc w:val="both"/>
        <w:rPr>
          <w:rFonts w:ascii="Times New Roman" w:hAnsi="Times New Roman" w:cs="Times New Roman"/>
          <w:sz w:val="28"/>
        </w:rPr>
      </w:pPr>
      <w:r>
        <w:rPr>
          <w:rFonts w:ascii="Times New Roman" w:hAnsi="Times New Roman" w:cs="Times New Roman"/>
          <w:sz w:val="28"/>
        </w:rPr>
        <w:t>Реализовать</w:t>
      </w:r>
      <w:r w:rsidR="00DD2C41">
        <w:rPr>
          <w:rFonts w:ascii="Times New Roman" w:hAnsi="Times New Roman" w:cs="Times New Roman"/>
          <w:sz w:val="28"/>
        </w:rPr>
        <w:t xml:space="preserve"> дополнительн</w:t>
      </w:r>
      <w:r>
        <w:rPr>
          <w:rFonts w:ascii="Times New Roman" w:hAnsi="Times New Roman" w:cs="Times New Roman"/>
          <w:sz w:val="28"/>
        </w:rPr>
        <w:t>ую</w:t>
      </w:r>
      <w:r w:rsidR="00DD2C41">
        <w:rPr>
          <w:rFonts w:ascii="Times New Roman" w:hAnsi="Times New Roman" w:cs="Times New Roman"/>
          <w:sz w:val="28"/>
        </w:rPr>
        <w:t xml:space="preserve"> профессиональн</w:t>
      </w:r>
      <w:r>
        <w:rPr>
          <w:rFonts w:ascii="Times New Roman" w:hAnsi="Times New Roman" w:cs="Times New Roman"/>
          <w:sz w:val="28"/>
        </w:rPr>
        <w:t>ую программу</w:t>
      </w:r>
      <w:r w:rsidR="00DD2C41">
        <w:rPr>
          <w:rFonts w:ascii="Times New Roman" w:hAnsi="Times New Roman" w:cs="Times New Roman"/>
          <w:sz w:val="28"/>
        </w:rPr>
        <w:t xml:space="preserve"> повы</w:t>
      </w:r>
      <w:r>
        <w:rPr>
          <w:rFonts w:ascii="Times New Roman" w:hAnsi="Times New Roman" w:cs="Times New Roman"/>
          <w:sz w:val="28"/>
        </w:rPr>
        <w:t>шения</w:t>
      </w:r>
      <w:r w:rsidR="00DD2C41">
        <w:rPr>
          <w:rFonts w:ascii="Times New Roman" w:hAnsi="Times New Roman" w:cs="Times New Roman"/>
          <w:sz w:val="28"/>
        </w:rPr>
        <w:t xml:space="preserve"> квалификации «Организация работы по подготовке к итоговому сочинению» (16 часов, очная форма)</w:t>
      </w:r>
      <w:r>
        <w:rPr>
          <w:rFonts w:ascii="Times New Roman" w:hAnsi="Times New Roman" w:cs="Times New Roman"/>
          <w:sz w:val="28"/>
        </w:rPr>
        <w:t>.</w:t>
      </w:r>
    </w:p>
    <w:p w:rsidR="00913FD2" w:rsidRDefault="00913FD2">
      <w:pPr>
        <w:spacing w:after="0" w:line="240" w:lineRule="auto"/>
        <w:jc w:val="both"/>
        <w:rPr>
          <w:rFonts w:ascii="Times New Roman" w:hAnsi="Times New Roman" w:cs="Times New Roman"/>
          <w:sz w:val="28"/>
        </w:rPr>
      </w:pPr>
    </w:p>
    <w:p w:rsidR="00913FD2" w:rsidRDefault="00856470" w:rsidP="00DD2C41">
      <w:pPr>
        <w:spacing w:after="0" w:line="240" w:lineRule="auto"/>
        <w:jc w:val="center"/>
        <w:rPr>
          <w:rFonts w:ascii="Times New Roman" w:hAnsi="Times New Roman" w:cs="Times New Roman"/>
          <w:b/>
          <w:sz w:val="28"/>
        </w:rPr>
      </w:pPr>
      <w:r>
        <w:rPr>
          <w:rFonts w:ascii="Times New Roman" w:hAnsi="Times New Roman" w:cs="Times New Roman"/>
          <w:b/>
          <w:sz w:val="28"/>
        </w:rPr>
        <w:t>Выработанные меры по повышению качества обучения</w:t>
      </w:r>
    </w:p>
    <w:p w:rsidR="00913FD2" w:rsidRDefault="00856470" w:rsidP="00DD2C41">
      <w:pPr>
        <w:spacing w:after="0" w:line="240" w:lineRule="auto"/>
        <w:jc w:val="center"/>
        <w:rPr>
          <w:rFonts w:ascii="Times New Roman" w:hAnsi="Times New Roman" w:cs="Times New Roman"/>
          <w:b/>
          <w:sz w:val="28"/>
        </w:rPr>
      </w:pPr>
      <w:r>
        <w:rPr>
          <w:rFonts w:ascii="Times New Roman" w:hAnsi="Times New Roman" w:cs="Times New Roman"/>
          <w:b/>
          <w:sz w:val="28"/>
        </w:rPr>
        <w:t>русскому языку совместно с отделением по русскому языку и литературе краевого учебно-методического объединения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1. Функционирование «Лаборатории педагогического мастерства» в рамках отделения по русскому языку и литературе краевого УМО (мастер-классы наставников, семинар «Концептуальный анализ художественного текста», тренинг «Оценивание письменных творческих работ», стажёрская практика на базе лучших ОО).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2. Серия региональных семинаров и </w:t>
      </w:r>
      <w:proofErr w:type="spellStart"/>
      <w:r>
        <w:rPr>
          <w:rFonts w:ascii="Times New Roman" w:hAnsi="Times New Roman" w:cs="Times New Roman"/>
          <w:sz w:val="28"/>
        </w:rPr>
        <w:t>вебинаров</w:t>
      </w:r>
      <w:proofErr w:type="spellEnd"/>
      <w:r>
        <w:rPr>
          <w:rFonts w:ascii="Times New Roman" w:hAnsi="Times New Roman" w:cs="Times New Roman"/>
          <w:sz w:val="28"/>
        </w:rPr>
        <w:t xml:space="preserve"> для учителей русского языка и литературы по особенностям подготовки и написания итогового сочинения (изложения).</w:t>
      </w:r>
    </w:p>
    <w:p w:rsidR="00913FD2" w:rsidRDefault="00913FD2">
      <w:pPr>
        <w:spacing w:after="0" w:line="240" w:lineRule="auto"/>
        <w:jc w:val="both"/>
        <w:rPr>
          <w:rFonts w:ascii="Times New Roman" w:hAnsi="Times New Roman" w:cs="Times New Roman"/>
          <w:sz w:val="28"/>
        </w:rPr>
      </w:pPr>
    </w:p>
    <w:p w:rsidR="00913FD2" w:rsidRDefault="00856470">
      <w:pPr>
        <w:rPr>
          <w:rFonts w:ascii="Times New Roman" w:hAnsi="Times New Roman" w:cs="Times New Roman"/>
          <w:b/>
          <w:sz w:val="28"/>
        </w:rPr>
      </w:pPr>
      <w:r>
        <w:rPr>
          <w:rFonts w:ascii="Times New Roman" w:hAnsi="Times New Roman" w:cs="Times New Roman"/>
          <w:b/>
          <w:sz w:val="28"/>
        </w:rPr>
        <w:br w:type="page" w:clear="all"/>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Методические рекомендации</w:t>
      </w:r>
    </w:p>
    <w:p w:rsidR="00913FD2" w:rsidRDefault="00856470">
      <w:pPr>
        <w:spacing w:after="0" w:line="240" w:lineRule="auto"/>
        <w:jc w:val="center"/>
        <w:rPr>
          <w:rFonts w:ascii="Times New Roman" w:hAnsi="Times New Roman" w:cs="Times New Roman"/>
          <w:b/>
          <w:sz w:val="28"/>
        </w:rPr>
      </w:pPr>
      <w:r>
        <w:rPr>
          <w:rFonts w:ascii="Times New Roman" w:hAnsi="Times New Roman" w:cs="Times New Roman"/>
          <w:b/>
          <w:sz w:val="28"/>
        </w:rPr>
        <w:t>по подготовке выпускников к итоговому сочинению</w:t>
      </w:r>
    </w:p>
    <w:p w:rsidR="00913FD2" w:rsidRDefault="00913FD2">
      <w:pPr>
        <w:spacing w:after="0" w:line="240" w:lineRule="auto"/>
        <w:jc w:val="center"/>
        <w:rPr>
          <w:rFonts w:ascii="Times New Roman" w:hAnsi="Times New Roman" w:cs="Times New Roman"/>
          <w:b/>
          <w:sz w:val="28"/>
        </w:rPr>
      </w:pP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Сочинение представляет собой самостоятельную письменную работу, предполагающую изложение обучающимися своих мыслей на заданную тему. Сочинение является универсальной комплексной формой проверки уровня речевого и интеллектуального развития обучающихся.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Для учеников важно знать основные произведения русский классиков, читающие ребята могут привести в аргумент и современную беллетристку, зарубежную. Необходимо изучить основные требования и постоянно упражняться в написании творческой работы, следовать замечаниям и указаниям учителя. В этом случае на самом экзамене можно будет чувствовать себя уверенно и получить «зачет».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Успешность формирования у обучающихся умения создавать связный письменный и устный текст в соответствии с поставленной задачей обеспечивается последовательной, целенаправленной работой, в которой принимают участие учителя всех предметов, обогащая опыт обучающихся в написании связных текстов. Вместе с тем, очевидно, что умение писать сочинение формируется, в первую очередь, в процессе изучения русского языка и литературы, но необходимо и для контроля уровня усвоения разных учебных предметов (прежде всего, дисциплин гуманитарного цикла).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w:t>
      </w:r>
      <w:proofErr w:type="spellStart"/>
      <w:r>
        <w:rPr>
          <w:rFonts w:ascii="Times New Roman" w:hAnsi="Times New Roman" w:cs="Times New Roman"/>
          <w:sz w:val="28"/>
        </w:rPr>
        <w:t>метапредметные</w:t>
      </w:r>
      <w:proofErr w:type="spellEnd"/>
      <w:r>
        <w:rPr>
          <w:rFonts w:ascii="Times New Roman" w:hAnsi="Times New Roman" w:cs="Times New Roman"/>
          <w:sz w:val="28"/>
        </w:rPr>
        <w:t xml:space="preserve">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Итоговое сочинение носит </w:t>
      </w:r>
      <w:proofErr w:type="spellStart"/>
      <w:r>
        <w:rPr>
          <w:rFonts w:ascii="Times New Roman" w:hAnsi="Times New Roman" w:cs="Times New Roman"/>
          <w:sz w:val="28"/>
        </w:rPr>
        <w:t>надпредметный</w:t>
      </w:r>
      <w:proofErr w:type="spellEnd"/>
      <w:r>
        <w:rPr>
          <w:rFonts w:ascii="Times New Roman" w:hAnsi="Times New Roman" w:cs="Times New Roman"/>
          <w:sz w:val="28"/>
        </w:rPr>
        <w:t xml:space="preserve"> характер и при этом является </w:t>
      </w:r>
      <w:proofErr w:type="spellStart"/>
      <w:r>
        <w:rPr>
          <w:rFonts w:ascii="Times New Roman" w:hAnsi="Times New Roman" w:cs="Times New Roman"/>
          <w:sz w:val="28"/>
        </w:rPr>
        <w:t>литературоцентричным</w:t>
      </w:r>
      <w:proofErr w:type="spellEnd"/>
      <w:r>
        <w:rPr>
          <w:rFonts w:ascii="Times New Roman" w:hAnsi="Times New Roman" w:cs="Times New Roman"/>
          <w:sz w:val="28"/>
        </w:rPr>
        <w:t xml:space="preserve">, позволяет выпускнику в рамках выбранной темы свободно рассуждать по поводу этико-нравственных, философских, психологических и социальных проблем. Участнику предоставлено право в качестве примеров для аргументации привлекать любой опубликованный литературный источник: художественную, документальную, мемуарную, публицистическую, научную и научно-популярную литературу (в том числе, философскую, психологическую, искусствоведческую), произведения устного народного творчества (за исключением малых жанров), дневники, путевые очерки, литературную критику, другие источники отечественной или мировой литературы (достаточно опоры один текст). То есть выпускник вправе выбрать свой, лично ему интересный ракурс раскрытия темы (в том числе с учетом будущей профессии). Участники итогового сочинения могут ориентироваться на требования не только школьных, но и вузовских критериев, которые могут существенно отличаться от школьных. Например, вуз может ожидать привлечения нескольких литературных примеров или опоры не только на литературный материал, но и на произведения других видов искусства или на исторические факты. Следовательно, в итоговом сочинении, кроме литературных примеров, </w:t>
      </w:r>
      <w:r>
        <w:rPr>
          <w:rFonts w:ascii="Times New Roman" w:hAnsi="Times New Roman" w:cs="Times New Roman"/>
          <w:sz w:val="28"/>
        </w:rPr>
        <w:lastRenderedPageBreak/>
        <w:t xml:space="preserve">могут быть рассуждения, связанные с театром, кино, живописью, историческими документами и т.п. (их нужно рассматривать как органическую часть сочинения). Таким образом, итоговое сочинение не просто выполняет функцию контроля, но и является содержательным ориентиром. Учитывается как государственная образовательная политика (повышение качества отечественного образования, в том числе уровня функциональной грамотности выпускников, приобщение к национальным традициям), так и личный запрос выпускника.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Обучение написанию сочинения способствует реализации следующих важных </w:t>
      </w:r>
      <w:proofErr w:type="spellStart"/>
      <w:r>
        <w:rPr>
          <w:rFonts w:ascii="Times New Roman" w:hAnsi="Times New Roman" w:cs="Times New Roman"/>
          <w:sz w:val="28"/>
        </w:rPr>
        <w:t>метапредметных</w:t>
      </w:r>
      <w:proofErr w:type="spellEnd"/>
      <w:r>
        <w:rPr>
          <w:rFonts w:ascii="Times New Roman" w:hAnsi="Times New Roman" w:cs="Times New Roman"/>
          <w:sz w:val="28"/>
        </w:rPr>
        <w:t xml:space="preserve"> результатов, обозначенных в ФГОС среднего общего образования, а именно: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умение самостоятельно определять цели и составлять планы деятельности, осуществлять и корректировать их;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готовность к самостоятельному поиску решения практических задач;</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владение навыками познавательной рефлексии как осознания совершаемых действий и мыслительных процессов, их результатов; владение языковыми средствами – умение ясно, логично и точно излагать мысли, использовать адекватные языковые средства.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общими требованиями обучающиеся должны продемонстрировать способность самостоятельно подготовить текст заданного объема. Максимальное количество слов в итоговом сочинении не устанавливается, однако в определении объема своего текста обучающийся должен исходит из того, что на всю работу отводится 3 часа 55 минут. Это предполагает формирование у обучающегося не только опыта индивидуального выполнения работы (написание связного текста), но и готовности планировать и распределять свое время. Что является свидетельством сформированности у обучающихся универсальных учебных действий, которые должны осваиваться в процессе самостоятельной работы на разных уроках.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Подготовка школьников к итоговому сочинению будет успешной, если начать ее с 5 класса, развивая у школьников умения определять понятия, устанавливать аналогии, строить логическое рассуждение и делать выводы, осознанно использовать речевые средства, навыки устной и письменной речи. Начинать подготовку рекомендуется с многостороннего анализа готовых художественных и публицистических текстов.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процессе подготовки к сочинению школьники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сочинения, строить логическое рассуждение и делать выводы. Для этого учащийся должен научиться составлять план и следовать ему в процессе создания текста сочинения, формулировать и обосновывать тезисы, связанные с темой, соблюдать соразмерность и логический порядок частей высказывания, устанавливать логические связи между вступлением и заключением.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Подготовительная работа по обучению итоговому сочинению должна проводиться систематически. Работу над ошибками сочинений следует проводить с опорой на критерии их оценки. При анализе сочинений рекомендуется </w:t>
      </w:r>
      <w:r>
        <w:rPr>
          <w:rFonts w:ascii="Times New Roman" w:hAnsi="Times New Roman" w:cs="Times New Roman"/>
          <w:sz w:val="28"/>
        </w:rPr>
        <w:lastRenderedPageBreak/>
        <w:t xml:space="preserve">цитировать и обсуждать 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так далее). Для улучшения качества сочинений полезно проводить индивидуальные собеседования с обучающимися по конкретным замечаниям к их работам.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Значительная часть работ выпускников свидетельствует об их умении логически выстраивать размышление на заданную тему. Обучающиеся имеют представление о специфике трехчастной структуры сочинения-рассуждения и стремятся ее соблюдать.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Одним из типичных недостатков сочинений выпускников является создание сочинений по заданному алгоритму с ориентацией на готовый шаблон и использование домашних заготовок, неполная самостоятельность написания сочинения.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то же время скованность в построении развернутых суждений приводит к ограниченности объема сочинения, неоправданной его лаконичности, либо наращиванию объема за счет пересказа текстов литературных произведений вместо их анализа. Подавляющее большинство выпускников успешно справляется с задачей привлечения текстов литературных произведений для аргументации своей позиции.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К числу типичных недостатков качества письменной речи в сочинениях относятся речевые ошибки всех типов, слабо развитые навыки редактирования собственного текста, необоснованные повторы. Нередко используют выпускники в сочинении клише и штампы.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 подготовке обучающегося к написанию сочинения особое внимание следует уделить формированию умения создавать связный текст на заданную тему. Начинать нужно с многостороннего анализа готовых художественных и 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При анализе готовых текстов существенное значение имеет 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w:t>
      </w:r>
      <w:proofErr w:type="spellStart"/>
      <w:r>
        <w:rPr>
          <w:rFonts w:ascii="Times New Roman" w:hAnsi="Times New Roman" w:cs="Times New Roman"/>
          <w:sz w:val="28"/>
        </w:rPr>
        <w:t>микротем</w:t>
      </w:r>
      <w:proofErr w:type="spellEnd"/>
      <w:r>
        <w:rPr>
          <w:rFonts w:ascii="Times New Roman" w:hAnsi="Times New Roman" w:cs="Times New Roman"/>
          <w:sz w:val="28"/>
        </w:rPr>
        <w:t xml:space="preserve"> текста, его логического и композиционного замысла, анализ отбора лексики и сочетаемости слов, риторических приемов и др.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Следует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применение знаний о нормах русского литературного языка в речевой практике;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владение навыками самооценки на основе наблюдений за собственной речью; </w:t>
      </w:r>
    </w:p>
    <w:p w:rsidR="00DD2C41"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владение умением представлять тексты в виде сочинений различных </w:t>
      </w:r>
    </w:p>
    <w:p w:rsidR="00913FD2" w:rsidRDefault="00856470" w:rsidP="00DD2C41">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жанров;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знание содержания произведений русской и мировой литературы;</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владение навыками анализа художественных произведений в единстве эмоционального личностного восприятия и интеллектуального понимания.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процессе подготовки к сочинению обучающиеся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логическое рассуждение и делать выводы, чему помогают такие универсальные учебные действия, как: составление плана и следование ему в процессе создания текста сочинения, формулирование и обоснование тезисов, связанных с темой; соблюдение соразмерности и логического порядка частей высказывания, логики перехода от одного смыслового фрагмента к другому; установление логических связей между вступлением и заключением. Подготовка к итоговому сочинению способствует реализации главного </w:t>
      </w:r>
      <w:proofErr w:type="spellStart"/>
      <w:r>
        <w:rPr>
          <w:rFonts w:ascii="Times New Roman" w:hAnsi="Times New Roman" w:cs="Times New Roman"/>
          <w:sz w:val="28"/>
        </w:rPr>
        <w:t>метапредметного</w:t>
      </w:r>
      <w:proofErr w:type="spellEnd"/>
      <w:r>
        <w:rPr>
          <w:rFonts w:ascii="Times New Roman" w:hAnsi="Times New Roman" w:cs="Times New Roman"/>
          <w:sz w:val="28"/>
        </w:rPr>
        <w:t xml:space="preserve"> результата среднего общего образования – умения смыслового чтения, сущность которого заключается в развитой способности 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композиции и структуры, логики изложения информации. При этом обучающийся должен не только понимать содержание информации (значение отдельных слов и целого высказывания), но и уметь раскрывать скрытый автором смысл высказывания. Для этого при анализе текстов-образцов следует предлагать обучающимся задания, связанные с развитием умений смыслового чтения, </w:t>
      </w:r>
      <w:proofErr w:type="gramStart"/>
      <w:r>
        <w:rPr>
          <w:rFonts w:ascii="Times New Roman" w:hAnsi="Times New Roman" w:cs="Times New Roman"/>
          <w:sz w:val="28"/>
        </w:rPr>
        <w:t>например</w:t>
      </w:r>
      <w:proofErr w:type="gramEnd"/>
      <w:r>
        <w:rPr>
          <w:rFonts w:ascii="Times New Roman" w:hAnsi="Times New Roman" w:cs="Times New Roman"/>
          <w:sz w:val="28"/>
        </w:rPr>
        <w:t xml:space="preserve">: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определить адресата текста-образца и целевую установку автора;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выявить ключевые слова в заголовке текста-образца и в нем самом;</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сформулировать цель анализа текста-образца в зависимости от коммуникативной задачи, указать его проблему и главную мысль;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дать оценку его логическому и композиционному замыслу (вступление, основная часть, заключение) и выявить смысловые связи между вступлением и заключением;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определить границы логико-смысловых фрагментов основной части (тезис – аргумент – примеры – вывод) и дать им оценку, найдя в тексте-образце основную и второстепенную информацию;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оценить отбор лексики, сочетаемость слов, роль риторических приемов.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Необходимо обратить внимание на формирование умения аналитической работы с текстом, в частности умения проводить сравнительно-сопоставительный анализ произведений или их фрагментов. Формировать способности работать с проблемным вопросом, совершенствовать навыки самоанализа при написании текста, формировать культуру «авторства» (как минимум в отношении прямого и косвенного заимствования). </w:t>
      </w:r>
    </w:p>
    <w:p w:rsidR="00913FD2" w:rsidRDefault="00DD2C41">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Кроме этого, необходимо</w:t>
      </w:r>
      <w:r w:rsidR="00856470">
        <w:rPr>
          <w:rFonts w:ascii="Times New Roman" w:hAnsi="Times New Roman" w:cs="Times New Roman"/>
          <w:sz w:val="28"/>
        </w:rPr>
        <w:t xml:space="preserve"> усилить работу, связанную с анализом текста; наряду с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аргументированного личного мнения обучающихся о проблемах, поставленных автором, а также умение понимать авторский подтекст.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Качество письменной речи обучающихся, их способность к созданию связных текстов определяется уровнем развития их читательской компетентности и навыками смыслового чтения, которые предполагают:</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умение систематизировать, сопоставлять, анализировать, обобщать и интегрировать информацию, содержащуюся в готовых информационных источниках;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способность выделять главную и избыточную информацию, выполнять смысловое свертывание выделенных фактов, мыслей;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возможность представить информацию в сжатой словесной форме (в виде плана или тезисов) и в наглядной форме;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умение устанавливать взаимосвязь описанных в тексте событий, явлений, процессов;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способность резюмировать главную идею текста; способность критически оценивать содержание и форму текста.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 целью повышения качества подготовки обучающихся к итоговому сочинению (изложению) необходимо: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образовательным организациям определить причины «незачетов» итогового сочинения (изложения) в соответствии с установленными требованиями и критериями оценивания работы;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руководителям школьных методических объединений, муниципальных методических служб учителей русского языка и литературы проанализировать результаты итогового сочинения (изложения) в 11 классе в 2023–2024 учебном году, изучить и активно применять опыт работы педагогов, имеющих положительные результаты в подготовке выпускников к итоговому сочинению (изложению), организовать презентацию лучших педагогических практик;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педагогам общеобразовательных организаций, показавших низкие результаты, необходимо пройти курсы повышения квалификации (семинары, </w:t>
      </w:r>
      <w:proofErr w:type="spellStart"/>
      <w:r>
        <w:rPr>
          <w:rFonts w:ascii="Times New Roman" w:hAnsi="Times New Roman" w:cs="Times New Roman"/>
          <w:sz w:val="28"/>
        </w:rPr>
        <w:t>вебинары</w:t>
      </w:r>
      <w:proofErr w:type="spellEnd"/>
      <w:r>
        <w:rPr>
          <w:rFonts w:ascii="Times New Roman" w:hAnsi="Times New Roman" w:cs="Times New Roman"/>
          <w:sz w:val="28"/>
        </w:rPr>
        <w:t>) по вопросам подготовки выпускников к итоговому сочинению (изложению);</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учителям русского языка и литературы в системе проводить работу по подготовке выпускников к итоговому сочинению (изложению), отрабатывать материал в рамках текущей работы с текстом изучаемых произведений, больше внимания уделять работе с теоретико-литературными понятиями, умению анализировать сравнивать, сопоставлять художественные произведения, фрагменты произведений, образы, детали, учить аргументации, привлечению литературного материала, обоснованию выдвигаемых тезисов в сочинении, логично выстраивать рассуждение на предложенную тему, точно выражать </w:t>
      </w:r>
      <w:r>
        <w:rPr>
          <w:rFonts w:ascii="Times New Roman" w:hAnsi="Times New Roman" w:cs="Times New Roman"/>
          <w:sz w:val="28"/>
        </w:rPr>
        <w:lastRenderedPageBreak/>
        <w:t xml:space="preserve">мысли, используя разнообразную лексику и различные грамматические конструкции, уместно употреблять термины.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Учителю надо стремиться к тому, чтобы каждый ученик мог высказаться; анализируя произведение, любой выпускник имеет свое мнение и видение проблемы. Надо всех выслушивать, даже если точка зрения ученика идет вразрез общепринятого мнения критиков, писателей. Самые интересные высказывания и мотивировки своей позиции записывают все ученики. Так постепенно накапливается банк аргументов.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течение работы можно использовать такой вид урока, как урок-конференция, урок-суд, урок-беседа, урок-образовательное событие. Когда до урока учитель задает тему, в виде проблемного вопроса или высказывания, дети дома продумывают ответ (это первый критерий) и главное, подбирают произведения (это второй критерий), в которых освещена данная тема. На самом уроке обсуждение обычно происходит бурно, иногда возникают споры, ведь каждый желает защитить свою точку зрения. Учителю мешать творческому шуму нельзя, но регулировать и контролировать процесс надо, чтобы подвести к нужному итогу.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Прохождение темы по творчеству того или иного писателя заканчивается обычно сочинением. Его надо писать только в классе, темы учитель дает в формате итогового сочинения. Ученики уже в 10 классе учатся писать экзаменационное сочинение в формате ЕГЭ (литература), соблюдая все требования: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соответствие теме (рассуждения на тему, заданную в вопросе, коей и является тема);</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наличие аргументов (литературное произведение, которое только что изучено);</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композиционная стройность (членение создаваемого текста на абзацы);</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смысловая точность (логика рассуждения и написания сочинения);</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грамотность (умение внимательно проверить свое сочинение на наличие орфографических и пунктуационных ошибок).</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Более того, учитель должен научить детей соблюдать объем (не менее 250 слов). Наиболее оптимальное - 300-400 слов. Обучающийся должен еще заняться и подсчетом слов, иначе если будет в сочинении 248 слов, придется идти на пересдачу экзамена.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Работа над обучением написания сочинения включает в себя большой спектр приемов и методов, каждый учитель выбирает для себя определенные приемы и методы в зависимости от своей собственной компетентности и читательской грамотности учеников. Главное, работа должна вестись системно и постоянно, как можно раньше. Тетради по литературе 7-10 классов должны стать важным подспорьем в работе над экзаменационным сочинением, если, конечно, тетради велись добросовестно и регулярно.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Родителям необходимо поддерживать своих детей и контролировать их посещаемость уроков, прислушиваться к учителям, почаще самим читать сочинения своих детей и поддерживать их. </w:t>
      </w:r>
    </w:p>
    <w:p w:rsidR="00913FD2" w:rsidRDefault="0085647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Если у выпускника результаты не улучшаются, то необходимо вместе с учителем и обучающимся выработать индивидуальный план обучения, но ни в коем случае не ругать ученика, не отдавать на откуп дальнейшую работу, не опускать руки. Надо обязательно выработать единую линию поведения и занятий, чтобы оказать помощь. </w:t>
      </w:r>
    </w:p>
    <w:sectPr w:rsidR="00913FD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6D7" w:rsidRDefault="009566D7">
      <w:pPr>
        <w:spacing w:after="0" w:line="240" w:lineRule="auto"/>
      </w:pPr>
      <w:r>
        <w:separator/>
      </w:r>
    </w:p>
  </w:endnote>
  <w:endnote w:type="continuationSeparator" w:id="0">
    <w:p w:rsidR="009566D7" w:rsidRDefault="0095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696880"/>
      <w:docPartObj>
        <w:docPartGallery w:val="Page Numbers (Bottom of Page)"/>
        <w:docPartUnique/>
      </w:docPartObj>
    </w:sdtPr>
    <w:sdtEndPr/>
    <w:sdtContent>
      <w:p w:rsidR="00856470" w:rsidRDefault="00856470">
        <w:pPr>
          <w:pStyle w:val="af8"/>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300F14">
          <w:rPr>
            <w:rFonts w:ascii="Times New Roman" w:hAnsi="Times New Roman" w:cs="Times New Roman"/>
            <w:noProof/>
            <w:sz w:val="24"/>
          </w:rPr>
          <w:t>22</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6D7" w:rsidRDefault="009566D7">
      <w:pPr>
        <w:spacing w:after="0" w:line="240" w:lineRule="auto"/>
      </w:pPr>
      <w:r>
        <w:separator/>
      </w:r>
    </w:p>
  </w:footnote>
  <w:footnote w:type="continuationSeparator" w:id="0">
    <w:p w:rsidR="009566D7" w:rsidRDefault="00956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F7AB7"/>
    <w:multiLevelType w:val="hybridMultilevel"/>
    <w:tmpl w:val="0114C942"/>
    <w:lvl w:ilvl="0" w:tplc="69042314">
      <w:start w:val="1"/>
      <w:numFmt w:val="decimal"/>
      <w:lvlText w:val="%1."/>
      <w:lvlJc w:val="left"/>
      <w:pPr>
        <w:ind w:left="1069" w:hanging="360"/>
      </w:pPr>
      <w:rPr>
        <w:rFonts w:hint="default"/>
      </w:rPr>
    </w:lvl>
    <w:lvl w:ilvl="1" w:tplc="32AA1B66">
      <w:start w:val="1"/>
      <w:numFmt w:val="lowerLetter"/>
      <w:lvlText w:val="%2."/>
      <w:lvlJc w:val="left"/>
      <w:pPr>
        <w:ind w:left="1789" w:hanging="360"/>
      </w:pPr>
    </w:lvl>
    <w:lvl w:ilvl="2" w:tplc="91DE5502">
      <w:start w:val="1"/>
      <w:numFmt w:val="lowerRoman"/>
      <w:lvlText w:val="%3."/>
      <w:lvlJc w:val="right"/>
      <w:pPr>
        <w:ind w:left="2509" w:hanging="180"/>
      </w:pPr>
    </w:lvl>
    <w:lvl w:ilvl="3" w:tplc="8200B2B4">
      <w:start w:val="1"/>
      <w:numFmt w:val="decimal"/>
      <w:lvlText w:val="%4."/>
      <w:lvlJc w:val="left"/>
      <w:pPr>
        <w:ind w:left="3229" w:hanging="360"/>
      </w:pPr>
    </w:lvl>
    <w:lvl w:ilvl="4" w:tplc="2BA01E40">
      <w:start w:val="1"/>
      <w:numFmt w:val="lowerLetter"/>
      <w:lvlText w:val="%5."/>
      <w:lvlJc w:val="left"/>
      <w:pPr>
        <w:ind w:left="3949" w:hanging="360"/>
      </w:pPr>
    </w:lvl>
    <w:lvl w:ilvl="5" w:tplc="FBF22886">
      <w:start w:val="1"/>
      <w:numFmt w:val="lowerRoman"/>
      <w:lvlText w:val="%6."/>
      <w:lvlJc w:val="right"/>
      <w:pPr>
        <w:ind w:left="4669" w:hanging="180"/>
      </w:pPr>
    </w:lvl>
    <w:lvl w:ilvl="6" w:tplc="230609FE">
      <w:start w:val="1"/>
      <w:numFmt w:val="decimal"/>
      <w:lvlText w:val="%7."/>
      <w:lvlJc w:val="left"/>
      <w:pPr>
        <w:ind w:left="5389" w:hanging="360"/>
      </w:pPr>
    </w:lvl>
    <w:lvl w:ilvl="7" w:tplc="BFDCD6FA">
      <w:start w:val="1"/>
      <w:numFmt w:val="lowerLetter"/>
      <w:lvlText w:val="%8."/>
      <w:lvlJc w:val="left"/>
      <w:pPr>
        <w:ind w:left="6109" w:hanging="360"/>
      </w:pPr>
    </w:lvl>
    <w:lvl w:ilvl="8" w:tplc="E206BC42">
      <w:start w:val="1"/>
      <w:numFmt w:val="lowerRoman"/>
      <w:lvlText w:val="%9."/>
      <w:lvlJc w:val="right"/>
      <w:pPr>
        <w:ind w:left="6829" w:hanging="180"/>
      </w:pPr>
    </w:lvl>
  </w:abstractNum>
  <w:abstractNum w:abstractNumId="1" w15:restartNumberingAfterBreak="0">
    <w:nsid w:val="62FB7505"/>
    <w:multiLevelType w:val="hybridMultilevel"/>
    <w:tmpl w:val="1B4C7CA4"/>
    <w:lvl w:ilvl="0" w:tplc="2892B118">
      <w:start w:val="1"/>
      <w:numFmt w:val="decimal"/>
      <w:lvlText w:val="%1."/>
      <w:lvlJc w:val="left"/>
      <w:pPr>
        <w:ind w:left="1068" w:hanging="360"/>
      </w:pPr>
      <w:rPr>
        <w:rFonts w:hint="default"/>
      </w:rPr>
    </w:lvl>
    <w:lvl w:ilvl="1" w:tplc="90B4C43E">
      <w:start w:val="1"/>
      <w:numFmt w:val="lowerLetter"/>
      <w:lvlText w:val="%2."/>
      <w:lvlJc w:val="left"/>
      <w:pPr>
        <w:ind w:left="1788" w:hanging="360"/>
      </w:pPr>
    </w:lvl>
    <w:lvl w:ilvl="2" w:tplc="1A4C3732">
      <w:start w:val="1"/>
      <w:numFmt w:val="lowerRoman"/>
      <w:lvlText w:val="%3."/>
      <w:lvlJc w:val="right"/>
      <w:pPr>
        <w:ind w:left="2508" w:hanging="180"/>
      </w:pPr>
    </w:lvl>
    <w:lvl w:ilvl="3" w:tplc="07FEF5F6">
      <w:start w:val="1"/>
      <w:numFmt w:val="decimal"/>
      <w:lvlText w:val="%4."/>
      <w:lvlJc w:val="left"/>
      <w:pPr>
        <w:ind w:left="3228" w:hanging="360"/>
      </w:pPr>
    </w:lvl>
    <w:lvl w:ilvl="4" w:tplc="63F29684">
      <w:start w:val="1"/>
      <w:numFmt w:val="lowerLetter"/>
      <w:lvlText w:val="%5."/>
      <w:lvlJc w:val="left"/>
      <w:pPr>
        <w:ind w:left="3948" w:hanging="360"/>
      </w:pPr>
    </w:lvl>
    <w:lvl w:ilvl="5" w:tplc="E33052C8">
      <w:start w:val="1"/>
      <w:numFmt w:val="lowerRoman"/>
      <w:lvlText w:val="%6."/>
      <w:lvlJc w:val="right"/>
      <w:pPr>
        <w:ind w:left="4668" w:hanging="180"/>
      </w:pPr>
    </w:lvl>
    <w:lvl w:ilvl="6" w:tplc="32F687D6">
      <w:start w:val="1"/>
      <w:numFmt w:val="decimal"/>
      <w:lvlText w:val="%7."/>
      <w:lvlJc w:val="left"/>
      <w:pPr>
        <w:ind w:left="5388" w:hanging="360"/>
      </w:pPr>
    </w:lvl>
    <w:lvl w:ilvl="7" w:tplc="C7D0019A">
      <w:start w:val="1"/>
      <w:numFmt w:val="lowerLetter"/>
      <w:lvlText w:val="%8."/>
      <w:lvlJc w:val="left"/>
      <w:pPr>
        <w:ind w:left="6108" w:hanging="360"/>
      </w:pPr>
    </w:lvl>
    <w:lvl w:ilvl="8" w:tplc="AEBCE878">
      <w:start w:val="1"/>
      <w:numFmt w:val="lowerRoman"/>
      <w:lvlText w:val="%9."/>
      <w:lvlJc w:val="right"/>
      <w:pPr>
        <w:ind w:left="6828" w:hanging="180"/>
      </w:pPr>
    </w:lvl>
  </w:abstractNum>
  <w:abstractNum w:abstractNumId="2" w15:restartNumberingAfterBreak="0">
    <w:nsid w:val="64ED240D"/>
    <w:multiLevelType w:val="hybridMultilevel"/>
    <w:tmpl w:val="A1A23DEA"/>
    <w:lvl w:ilvl="0" w:tplc="CA0CB394">
      <w:start w:val="1"/>
      <w:numFmt w:val="decimal"/>
      <w:lvlText w:val="%1."/>
      <w:lvlJc w:val="left"/>
      <w:pPr>
        <w:ind w:left="1069" w:hanging="360"/>
      </w:pPr>
      <w:rPr>
        <w:rFonts w:hint="default"/>
      </w:rPr>
    </w:lvl>
    <w:lvl w:ilvl="1" w:tplc="C5001816">
      <w:start w:val="1"/>
      <w:numFmt w:val="lowerLetter"/>
      <w:lvlText w:val="%2."/>
      <w:lvlJc w:val="left"/>
      <w:pPr>
        <w:ind w:left="1789" w:hanging="360"/>
      </w:pPr>
    </w:lvl>
    <w:lvl w:ilvl="2" w:tplc="72548794">
      <w:start w:val="1"/>
      <w:numFmt w:val="lowerRoman"/>
      <w:lvlText w:val="%3."/>
      <w:lvlJc w:val="right"/>
      <w:pPr>
        <w:ind w:left="2509" w:hanging="180"/>
      </w:pPr>
    </w:lvl>
    <w:lvl w:ilvl="3" w:tplc="9B2696F8">
      <w:start w:val="1"/>
      <w:numFmt w:val="decimal"/>
      <w:lvlText w:val="%4."/>
      <w:lvlJc w:val="left"/>
      <w:pPr>
        <w:ind w:left="3229" w:hanging="360"/>
      </w:pPr>
    </w:lvl>
    <w:lvl w:ilvl="4" w:tplc="1888695E">
      <w:start w:val="1"/>
      <w:numFmt w:val="lowerLetter"/>
      <w:lvlText w:val="%5."/>
      <w:lvlJc w:val="left"/>
      <w:pPr>
        <w:ind w:left="3949" w:hanging="360"/>
      </w:pPr>
    </w:lvl>
    <w:lvl w:ilvl="5" w:tplc="BFCEE558">
      <w:start w:val="1"/>
      <w:numFmt w:val="lowerRoman"/>
      <w:lvlText w:val="%6."/>
      <w:lvlJc w:val="right"/>
      <w:pPr>
        <w:ind w:left="4669" w:hanging="180"/>
      </w:pPr>
    </w:lvl>
    <w:lvl w:ilvl="6" w:tplc="E5383630">
      <w:start w:val="1"/>
      <w:numFmt w:val="decimal"/>
      <w:lvlText w:val="%7."/>
      <w:lvlJc w:val="left"/>
      <w:pPr>
        <w:ind w:left="5389" w:hanging="360"/>
      </w:pPr>
    </w:lvl>
    <w:lvl w:ilvl="7" w:tplc="321812AA">
      <w:start w:val="1"/>
      <w:numFmt w:val="lowerLetter"/>
      <w:lvlText w:val="%8."/>
      <w:lvlJc w:val="left"/>
      <w:pPr>
        <w:ind w:left="6109" w:hanging="360"/>
      </w:pPr>
    </w:lvl>
    <w:lvl w:ilvl="8" w:tplc="47AE5452">
      <w:start w:val="1"/>
      <w:numFmt w:val="lowerRoman"/>
      <w:lvlText w:val="%9."/>
      <w:lvlJc w:val="right"/>
      <w:pPr>
        <w:ind w:left="6829" w:hanging="180"/>
      </w:pPr>
    </w:lvl>
  </w:abstractNum>
  <w:abstractNum w:abstractNumId="3" w15:restartNumberingAfterBreak="0">
    <w:nsid w:val="6A31256F"/>
    <w:multiLevelType w:val="hybridMultilevel"/>
    <w:tmpl w:val="7F2661FE"/>
    <w:lvl w:ilvl="0" w:tplc="E112F8E4">
      <w:start w:val="1"/>
      <w:numFmt w:val="decimal"/>
      <w:lvlText w:val="%1."/>
      <w:lvlJc w:val="left"/>
      <w:pPr>
        <w:ind w:left="720" w:hanging="360"/>
      </w:pPr>
    </w:lvl>
    <w:lvl w:ilvl="1" w:tplc="FF6C7252">
      <w:start w:val="1"/>
      <w:numFmt w:val="lowerLetter"/>
      <w:lvlText w:val="%2."/>
      <w:lvlJc w:val="left"/>
      <w:pPr>
        <w:ind w:left="1440" w:hanging="360"/>
      </w:pPr>
    </w:lvl>
    <w:lvl w:ilvl="2" w:tplc="2118F39E">
      <w:start w:val="1"/>
      <w:numFmt w:val="lowerRoman"/>
      <w:lvlText w:val="%3."/>
      <w:lvlJc w:val="right"/>
      <w:pPr>
        <w:ind w:left="2160" w:hanging="180"/>
      </w:pPr>
    </w:lvl>
    <w:lvl w:ilvl="3" w:tplc="90E2C15E">
      <w:start w:val="1"/>
      <w:numFmt w:val="decimal"/>
      <w:lvlText w:val="%4."/>
      <w:lvlJc w:val="left"/>
      <w:pPr>
        <w:ind w:left="2880" w:hanging="360"/>
      </w:pPr>
    </w:lvl>
    <w:lvl w:ilvl="4" w:tplc="E3E42D12">
      <w:start w:val="1"/>
      <w:numFmt w:val="lowerLetter"/>
      <w:lvlText w:val="%5."/>
      <w:lvlJc w:val="left"/>
      <w:pPr>
        <w:ind w:left="3600" w:hanging="360"/>
      </w:pPr>
    </w:lvl>
    <w:lvl w:ilvl="5" w:tplc="602E2368">
      <w:start w:val="1"/>
      <w:numFmt w:val="lowerRoman"/>
      <w:lvlText w:val="%6."/>
      <w:lvlJc w:val="right"/>
      <w:pPr>
        <w:ind w:left="4320" w:hanging="180"/>
      </w:pPr>
    </w:lvl>
    <w:lvl w:ilvl="6" w:tplc="BF04AE52">
      <w:start w:val="1"/>
      <w:numFmt w:val="decimal"/>
      <w:lvlText w:val="%7."/>
      <w:lvlJc w:val="left"/>
      <w:pPr>
        <w:ind w:left="5040" w:hanging="360"/>
      </w:pPr>
    </w:lvl>
    <w:lvl w:ilvl="7" w:tplc="3012A700">
      <w:start w:val="1"/>
      <w:numFmt w:val="lowerLetter"/>
      <w:lvlText w:val="%8."/>
      <w:lvlJc w:val="left"/>
      <w:pPr>
        <w:ind w:left="5760" w:hanging="360"/>
      </w:pPr>
    </w:lvl>
    <w:lvl w:ilvl="8" w:tplc="54E403A0">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D2"/>
    <w:rsid w:val="00054DF5"/>
    <w:rsid w:val="00300F14"/>
    <w:rsid w:val="00856470"/>
    <w:rsid w:val="00913FD2"/>
    <w:rsid w:val="00953CDA"/>
    <w:rsid w:val="009566D7"/>
    <w:rsid w:val="00DD2C41"/>
    <w:rsid w:val="00E1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20586-76AF-42F6-96FC-F6996208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Hyperlink"/>
    <w:basedOn w:val="a0"/>
    <w:uiPriority w:val="99"/>
    <w:unhideWhenUsed/>
    <w:rPr>
      <w:color w:val="0563C1" w:themeColor="hyperlink"/>
      <w:u w:val="single"/>
    </w:r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rsid w:val="00DD2C41"/>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D2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22.ru/dejatelnost/g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ABB0-FAC3-4132-8D51-42E6CF29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10734</Words>
  <Characters>61188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Чеверда И.В.</dc:creator>
  <cp:keywords/>
  <dc:description/>
  <cp:lastModifiedBy>Асначев И.А.</cp:lastModifiedBy>
  <cp:revision>6</cp:revision>
  <cp:lastPrinted>2024-08-23T07:24:00Z</cp:lastPrinted>
  <dcterms:created xsi:type="dcterms:W3CDTF">2024-08-23T04:03:00Z</dcterms:created>
  <dcterms:modified xsi:type="dcterms:W3CDTF">2024-08-23T08:16:00Z</dcterms:modified>
</cp:coreProperties>
</file>