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BB5" w:rsidRDefault="00825726" w:rsidP="00464E51">
      <w:pPr>
        <w:pStyle w:val="ab"/>
        <w:rPr>
          <w:sz w:val="24"/>
        </w:rPr>
      </w:pPr>
      <w:r w:rsidRPr="00690C8E">
        <w:rPr>
          <w:sz w:val="24"/>
        </w:rPr>
        <w:t>Показатели и критерии</w:t>
      </w:r>
    </w:p>
    <w:p w:rsidR="00464E51" w:rsidRPr="00B31440" w:rsidRDefault="00464E51" w:rsidP="00464E51">
      <w:pPr>
        <w:pStyle w:val="ab"/>
        <w:ind w:left="284"/>
        <w:rPr>
          <w:bCs w:val="0"/>
          <w:sz w:val="24"/>
        </w:rPr>
      </w:pPr>
      <w:r w:rsidRPr="00B31440">
        <w:rPr>
          <w:b w:val="0"/>
          <w:sz w:val="24"/>
        </w:rPr>
        <w:t xml:space="preserve">оценки профессиональной деятельности педагогических работников по должности </w:t>
      </w:r>
      <w:r w:rsidRPr="00B31440">
        <w:rPr>
          <w:sz w:val="24"/>
        </w:rPr>
        <w:t>«</w:t>
      </w:r>
      <w:r>
        <w:rPr>
          <w:sz w:val="24"/>
        </w:rPr>
        <w:t>учитель</w:t>
      </w:r>
      <w:r w:rsidRPr="00B31440">
        <w:rPr>
          <w:sz w:val="24"/>
        </w:rPr>
        <w:t>»</w:t>
      </w:r>
      <w:r>
        <w:rPr>
          <w:sz w:val="24"/>
        </w:rPr>
        <w:t xml:space="preserve">, </w:t>
      </w:r>
    </w:p>
    <w:p w:rsidR="00464E51" w:rsidRPr="00B31440" w:rsidRDefault="00464E51" w:rsidP="00464E5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используемые </w:t>
      </w:r>
      <w:r w:rsidRPr="00B31440">
        <w:rPr>
          <w:rFonts w:ascii="Times New Roman" w:hAnsi="Times New Roman" w:cs="Times New Roman"/>
          <w:sz w:val="24"/>
        </w:rPr>
        <w:t>специалист</w:t>
      </w:r>
      <w:r>
        <w:rPr>
          <w:rFonts w:ascii="Times New Roman" w:hAnsi="Times New Roman" w:cs="Times New Roman"/>
          <w:sz w:val="24"/>
        </w:rPr>
        <w:t>ами</w:t>
      </w:r>
      <w:r w:rsidRPr="00B31440">
        <w:rPr>
          <w:rFonts w:ascii="Times New Roman" w:hAnsi="Times New Roman" w:cs="Times New Roman"/>
          <w:sz w:val="24"/>
        </w:rPr>
        <w:t xml:space="preserve"> </w:t>
      </w:r>
      <w:r w:rsidR="006918FD">
        <w:t>А</w:t>
      </w:r>
      <w:bookmarkStart w:id="0" w:name="_GoBack"/>
      <w:bookmarkEnd w:id="0"/>
      <w:r w:rsidRPr="00B31440">
        <w:rPr>
          <w:rFonts w:ascii="Times New Roman" w:hAnsi="Times New Roman" w:cs="Times New Roman"/>
          <w:sz w:val="24"/>
        </w:rPr>
        <w:t>ттестационной комиссии</w:t>
      </w:r>
    </w:p>
    <w:p w:rsidR="002449E3" w:rsidRDefault="002449E3" w:rsidP="00464E51">
      <w:pPr>
        <w:pStyle w:val="aa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132B">
        <w:rPr>
          <w:rFonts w:ascii="Times New Roman" w:hAnsi="Times New Roman"/>
          <w:b/>
          <w:sz w:val="24"/>
          <w:szCs w:val="24"/>
        </w:rPr>
        <w:t>Компетентность в области преподаваемого предмета</w:t>
      </w:r>
    </w:p>
    <w:p w:rsidR="00F84421" w:rsidRPr="001E132B" w:rsidRDefault="00F84421" w:rsidP="00464E51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1A8B" w:rsidRDefault="002449E3" w:rsidP="00464E51">
      <w:pPr>
        <w:pStyle w:val="aa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132B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1E132B">
        <w:rPr>
          <w:rFonts w:ascii="Times New Roman" w:hAnsi="Times New Roman"/>
          <w:sz w:val="24"/>
          <w:szCs w:val="24"/>
        </w:rPr>
        <w:t>Стабильные положительные результаты освоения обучающимися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32B">
        <w:rPr>
          <w:rFonts w:ascii="Times New Roman" w:hAnsi="Times New Roman"/>
          <w:sz w:val="24"/>
          <w:szCs w:val="24"/>
        </w:rPr>
        <w:t xml:space="preserve">образовательных программ по итогам мониторингов, проводимых </w:t>
      </w:r>
    </w:p>
    <w:p w:rsidR="002449E3" w:rsidRPr="001E132B" w:rsidRDefault="0050135C" w:rsidP="00464E51">
      <w:pPr>
        <w:pStyle w:val="aa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образовательной </w:t>
      </w:r>
      <w:r w:rsidR="002449E3" w:rsidRPr="001E132B">
        <w:rPr>
          <w:rFonts w:ascii="Times New Roman" w:hAnsi="Times New Roman"/>
          <w:sz w:val="24"/>
          <w:szCs w:val="24"/>
        </w:rPr>
        <w:t xml:space="preserve">организацией </w:t>
      </w:r>
      <w:r w:rsidR="002449E3" w:rsidRPr="001E132B">
        <w:rPr>
          <w:rFonts w:ascii="Times New Roman" w:hAnsi="Times New Roman"/>
          <w:b/>
          <w:sz w:val="24"/>
          <w:szCs w:val="24"/>
        </w:rPr>
        <w:t>(для высшей категории – положительной динамики результатов)</w:t>
      </w:r>
    </w:p>
    <w:p w:rsidR="002449E3" w:rsidRPr="001E132B" w:rsidRDefault="002449E3" w:rsidP="00464E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589"/>
        <w:gridCol w:w="7829"/>
        <w:gridCol w:w="3686"/>
      </w:tblGrid>
      <w:tr w:rsidR="002449E3" w:rsidRPr="001E132B" w:rsidTr="00823A97">
        <w:trPr>
          <w:trHeight w:val="654"/>
          <w:tblHeader/>
        </w:trPr>
        <w:tc>
          <w:tcPr>
            <w:tcW w:w="638" w:type="dxa"/>
            <w:shd w:val="clear" w:color="auto" w:fill="auto"/>
          </w:tcPr>
          <w:p w:rsidR="002449E3" w:rsidRPr="001E132B" w:rsidRDefault="002449E3" w:rsidP="00464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9" w:type="dxa"/>
            <w:shd w:val="clear" w:color="auto" w:fill="auto"/>
          </w:tcPr>
          <w:p w:rsidR="002449E3" w:rsidRPr="001E132B" w:rsidRDefault="002449E3" w:rsidP="00464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829" w:type="dxa"/>
            <w:shd w:val="clear" w:color="auto" w:fill="auto"/>
          </w:tcPr>
          <w:p w:rsidR="002449E3" w:rsidRPr="001E132B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3686" w:type="dxa"/>
            <w:shd w:val="clear" w:color="auto" w:fill="auto"/>
          </w:tcPr>
          <w:p w:rsidR="002449E3" w:rsidRPr="001E132B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B0BC8" w:rsidRPr="00863538" w:rsidTr="00823A97">
        <w:trPr>
          <w:trHeight w:val="456"/>
        </w:trPr>
        <w:tc>
          <w:tcPr>
            <w:tcW w:w="638" w:type="dxa"/>
            <w:vMerge w:val="restart"/>
            <w:shd w:val="clear" w:color="auto" w:fill="auto"/>
          </w:tcPr>
          <w:p w:rsidR="001B0BC8" w:rsidRPr="00863538" w:rsidRDefault="001B0BC8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9" w:type="dxa"/>
            <w:vMerge w:val="restart"/>
            <w:shd w:val="clear" w:color="auto" w:fill="auto"/>
          </w:tcPr>
          <w:p w:rsidR="001B0BC8" w:rsidRDefault="00FA331D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освоения обучающимися образовательных программ по итогам мониторинг</w:t>
            </w:r>
            <w:r w:rsidR="00FE1D8D">
              <w:rPr>
                <w:rFonts w:ascii="Times New Roman" w:hAnsi="Times New Roman"/>
                <w:sz w:val="24"/>
                <w:szCs w:val="24"/>
              </w:rPr>
              <w:t>ов</w:t>
            </w:r>
            <w:r w:rsidR="0040584D">
              <w:rPr>
                <w:rFonts w:ascii="Times New Roman" w:hAnsi="Times New Roman"/>
                <w:sz w:val="24"/>
                <w:szCs w:val="24"/>
              </w:rPr>
              <w:t>, проводим</w:t>
            </w:r>
            <w:r w:rsidR="00FE1D8D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образовательной организаци</w:t>
            </w:r>
            <w:r w:rsidR="00A554FA">
              <w:rPr>
                <w:rFonts w:ascii="Times New Roman" w:hAnsi="Times New Roman"/>
                <w:sz w:val="24"/>
                <w:szCs w:val="24"/>
              </w:rPr>
              <w:t>ей</w:t>
            </w:r>
            <w:r w:rsidR="00A138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0BC8" w:rsidRPr="00863538" w:rsidRDefault="001B0BC8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1B0BC8" w:rsidRDefault="00FA331D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 w:cs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показатели</w:t>
            </w:r>
            <w:r w:rsidR="008F1F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B0BC8" w:rsidRPr="00AE02EE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составляют от 20%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39</w:t>
            </w:r>
            <w:r w:rsidR="001B0BC8" w:rsidRPr="00AE02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F1F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успеваемость 100%</w:t>
            </w:r>
          </w:p>
          <w:p w:rsidR="00FA331D" w:rsidRPr="00AE02EE" w:rsidRDefault="00FA331D" w:rsidP="0046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1B0BC8" w:rsidRPr="00863538" w:rsidRDefault="001B0BC8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0BC8" w:rsidRPr="00863538" w:rsidTr="00823A97">
        <w:trPr>
          <w:trHeight w:val="586"/>
        </w:trPr>
        <w:tc>
          <w:tcPr>
            <w:tcW w:w="638" w:type="dxa"/>
            <w:vMerge/>
            <w:shd w:val="clear" w:color="auto" w:fill="auto"/>
          </w:tcPr>
          <w:p w:rsidR="001B0BC8" w:rsidRPr="00863538" w:rsidRDefault="001B0BC8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:rsidR="001B0BC8" w:rsidRPr="00863538" w:rsidRDefault="001B0BC8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1B0BC8" w:rsidRDefault="00FA331D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 w:cs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показатели  качества составляют от 4</w:t>
            </w:r>
            <w:r w:rsidRPr="00AE02EE">
              <w:rPr>
                <w:rFonts w:ascii="Times New Roman" w:hAnsi="Times New Roman" w:cs="Times New Roman"/>
                <w:sz w:val="24"/>
                <w:szCs w:val="24"/>
              </w:rPr>
              <w:t xml:space="preserve">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  <w:r w:rsidRPr="00AE02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успеваемость 100%</w:t>
            </w:r>
          </w:p>
          <w:p w:rsidR="00FA331D" w:rsidRPr="00AE02EE" w:rsidRDefault="00FA331D" w:rsidP="0046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1B0BC8" w:rsidRPr="00863538" w:rsidRDefault="00A777A8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77A8" w:rsidRPr="00863538" w:rsidTr="00823A97">
        <w:trPr>
          <w:trHeight w:val="708"/>
        </w:trPr>
        <w:tc>
          <w:tcPr>
            <w:tcW w:w="638" w:type="dxa"/>
            <w:vMerge/>
            <w:shd w:val="clear" w:color="auto" w:fill="auto"/>
          </w:tcPr>
          <w:p w:rsidR="00A777A8" w:rsidRPr="00863538" w:rsidRDefault="00A777A8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:rsidR="00A777A8" w:rsidRPr="00863538" w:rsidRDefault="00A777A8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A777A8" w:rsidRPr="00AE02EE" w:rsidRDefault="00FA331D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 w:cs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показатели  качества составляют не ниже 60</w:t>
            </w:r>
            <w:r w:rsidRPr="00AE02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успеваемость 100%</w:t>
            </w:r>
          </w:p>
        </w:tc>
        <w:tc>
          <w:tcPr>
            <w:tcW w:w="3686" w:type="dxa"/>
            <w:shd w:val="clear" w:color="auto" w:fill="auto"/>
          </w:tcPr>
          <w:p w:rsidR="00A777A8" w:rsidRDefault="00A777A8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0135C" w:rsidRPr="00863538" w:rsidTr="00823A97">
        <w:trPr>
          <w:trHeight w:val="789"/>
        </w:trPr>
        <w:tc>
          <w:tcPr>
            <w:tcW w:w="638" w:type="dxa"/>
            <w:vMerge w:val="restart"/>
            <w:shd w:val="clear" w:color="auto" w:fill="auto"/>
          </w:tcPr>
          <w:p w:rsidR="0050135C" w:rsidRPr="00863538" w:rsidRDefault="0050135C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589" w:type="dxa"/>
            <w:vMerge w:val="restart"/>
            <w:shd w:val="clear" w:color="auto" w:fill="auto"/>
          </w:tcPr>
          <w:p w:rsidR="0050135C" w:rsidRPr="00863538" w:rsidRDefault="0050135C" w:rsidP="00464E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освоения обучающимися в классах  для детей с ОВЗ образовательных программ по итогам мониторинг</w:t>
            </w:r>
            <w:r w:rsidR="00FE1D8D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>, проводим</w:t>
            </w:r>
            <w:r w:rsidR="00FE1D8D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образовательной организацией</w:t>
            </w:r>
          </w:p>
        </w:tc>
        <w:tc>
          <w:tcPr>
            <w:tcW w:w="7829" w:type="dxa"/>
            <w:shd w:val="clear" w:color="auto" w:fill="auto"/>
          </w:tcPr>
          <w:p w:rsidR="0050135C" w:rsidRDefault="0050135C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показатели  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 xml:space="preserve">качества составляют </w:t>
            </w:r>
            <w:r>
              <w:rPr>
                <w:rFonts w:ascii="Times New Roman" w:hAnsi="Times New Roman"/>
                <w:sz w:val="24"/>
                <w:szCs w:val="24"/>
              </w:rPr>
              <w:t>не ниже 9%, успеваемость 100%</w:t>
            </w:r>
          </w:p>
          <w:p w:rsidR="0050135C" w:rsidRPr="003C7B9A" w:rsidRDefault="0050135C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50135C" w:rsidRDefault="0050135C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0135C" w:rsidRDefault="0050135C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5C2" w:rsidRPr="00863538" w:rsidTr="00823A97">
        <w:trPr>
          <w:trHeight w:val="381"/>
        </w:trPr>
        <w:tc>
          <w:tcPr>
            <w:tcW w:w="638" w:type="dxa"/>
            <w:vMerge/>
            <w:shd w:val="clear" w:color="auto" w:fill="auto"/>
          </w:tcPr>
          <w:p w:rsidR="006735C2" w:rsidRDefault="006735C2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:rsidR="006735C2" w:rsidRDefault="006735C2" w:rsidP="00464E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6735C2" w:rsidRDefault="006735C2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показатели  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 xml:space="preserve">качества составляют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="005013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10% до 14%, успеваемость 100%</w:t>
            </w:r>
          </w:p>
          <w:p w:rsidR="006735C2" w:rsidRDefault="006735C2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6735C2" w:rsidRDefault="006735C2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735C2" w:rsidRDefault="006735C2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5C2" w:rsidRPr="00863538" w:rsidTr="00823A97">
        <w:trPr>
          <w:trHeight w:val="813"/>
        </w:trPr>
        <w:tc>
          <w:tcPr>
            <w:tcW w:w="638" w:type="dxa"/>
            <w:vMerge/>
            <w:shd w:val="clear" w:color="auto" w:fill="auto"/>
          </w:tcPr>
          <w:p w:rsidR="006735C2" w:rsidRDefault="006735C2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:rsidR="006735C2" w:rsidRDefault="006735C2" w:rsidP="00464E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shd w:val="clear" w:color="auto" w:fill="auto"/>
          </w:tcPr>
          <w:p w:rsidR="006735C2" w:rsidRDefault="006735C2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освоения предметного содержания </w:t>
            </w:r>
            <w:r w:rsidR="006B6D2F">
              <w:rPr>
                <w:rFonts w:ascii="Times New Roman" w:hAnsi="Times New Roman"/>
                <w:sz w:val="24"/>
                <w:szCs w:val="24"/>
              </w:rPr>
              <w:t>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показатели  </w:t>
            </w:r>
            <w:r w:rsidRPr="00AE02EE">
              <w:rPr>
                <w:rFonts w:ascii="Times New Roman" w:hAnsi="Times New Roman"/>
                <w:sz w:val="24"/>
                <w:szCs w:val="24"/>
              </w:rPr>
              <w:t xml:space="preserve">качества составляют </w:t>
            </w:r>
            <w:r>
              <w:rPr>
                <w:rFonts w:ascii="Times New Roman" w:hAnsi="Times New Roman"/>
                <w:sz w:val="24"/>
                <w:szCs w:val="24"/>
              </w:rPr>
              <w:t>не ниже 15% успеваемость 100%</w:t>
            </w:r>
          </w:p>
        </w:tc>
        <w:tc>
          <w:tcPr>
            <w:tcW w:w="3686" w:type="dxa"/>
            <w:shd w:val="clear" w:color="auto" w:fill="auto"/>
          </w:tcPr>
          <w:p w:rsidR="006735C2" w:rsidRDefault="006735C2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3A97" w:rsidRPr="00863538" w:rsidTr="00823A97">
        <w:trPr>
          <w:trHeight w:val="328"/>
        </w:trPr>
        <w:tc>
          <w:tcPr>
            <w:tcW w:w="638" w:type="dxa"/>
            <w:vMerge w:val="restart"/>
            <w:shd w:val="clear" w:color="auto" w:fill="auto"/>
          </w:tcPr>
          <w:p w:rsidR="00823A97" w:rsidRDefault="00823A97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89" w:type="dxa"/>
            <w:vMerge w:val="restart"/>
            <w:shd w:val="clear" w:color="auto" w:fill="auto"/>
          </w:tcPr>
          <w:p w:rsidR="00823A97" w:rsidRPr="00CF097C" w:rsidRDefault="00823A97" w:rsidP="00464E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  <w:r w:rsidRPr="00CF0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анализа урока</w:t>
            </w:r>
          </w:p>
        </w:tc>
        <w:tc>
          <w:tcPr>
            <w:tcW w:w="7829" w:type="dxa"/>
            <w:vMerge w:val="restart"/>
            <w:shd w:val="clear" w:color="auto" w:fill="auto"/>
          </w:tcPr>
          <w:p w:rsidR="00823A97" w:rsidRPr="00CF097C" w:rsidRDefault="00823A97" w:rsidP="00464E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Оценочный лист</w:t>
            </w:r>
            <w:r w:rsidRPr="00CF0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r w:rsidRPr="00CF0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F097C">
              <w:rPr>
                <w:rFonts w:ascii="Times New Roman" w:hAnsi="Times New Roman"/>
                <w:sz w:val="24"/>
                <w:szCs w:val="24"/>
              </w:rPr>
              <w:t xml:space="preserve"> эксперта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должности «учитель»</w:t>
            </w:r>
          </w:p>
        </w:tc>
        <w:tc>
          <w:tcPr>
            <w:tcW w:w="3686" w:type="dxa"/>
            <w:shd w:val="clear" w:color="auto" w:fill="auto"/>
          </w:tcPr>
          <w:p w:rsidR="00823A97" w:rsidRPr="00CF097C" w:rsidRDefault="00823A97" w:rsidP="00464E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первой категории - 17 баллов и выше</w:t>
            </w:r>
          </w:p>
        </w:tc>
      </w:tr>
      <w:tr w:rsidR="00823A97" w:rsidRPr="00863538" w:rsidTr="00823A97">
        <w:trPr>
          <w:trHeight w:val="408"/>
        </w:trPr>
        <w:tc>
          <w:tcPr>
            <w:tcW w:w="638" w:type="dxa"/>
            <w:vMerge/>
            <w:shd w:val="clear" w:color="auto" w:fill="auto"/>
          </w:tcPr>
          <w:p w:rsidR="00823A97" w:rsidRDefault="00823A97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  <w:shd w:val="clear" w:color="auto" w:fill="auto"/>
          </w:tcPr>
          <w:p w:rsidR="00823A97" w:rsidRPr="00CF097C" w:rsidRDefault="00823A97" w:rsidP="00464E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9" w:type="dxa"/>
            <w:vMerge/>
            <w:shd w:val="clear" w:color="auto" w:fill="auto"/>
          </w:tcPr>
          <w:p w:rsidR="00823A97" w:rsidRPr="00CF097C" w:rsidRDefault="00823A97" w:rsidP="00464E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823A97" w:rsidRPr="00CF097C" w:rsidRDefault="00823A97" w:rsidP="00464E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высшей категории - 20 баллов и выше</w:t>
            </w:r>
          </w:p>
        </w:tc>
      </w:tr>
    </w:tbl>
    <w:p w:rsidR="002449E3" w:rsidRDefault="002449E3" w:rsidP="00464E5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A331D" w:rsidRDefault="00FA331D" w:rsidP="00464E5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449E3" w:rsidRPr="00863538" w:rsidRDefault="002449E3" w:rsidP="00464E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lastRenderedPageBreak/>
        <w:t>Компетентность в области развития способностей учащихся</w:t>
      </w:r>
    </w:p>
    <w:p w:rsidR="00A554FA" w:rsidRDefault="002449E3" w:rsidP="00464E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863538">
        <w:rPr>
          <w:rFonts w:ascii="Times New Roman" w:hAnsi="Times New Roman" w:cs="Times New Roman"/>
          <w:sz w:val="24"/>
          <w:szCs w:val="24"/>
        </w:rPr>
        <w:t>Выявление развития у обучающихся способности к научной</w:t>
      </w:r>
      <w:r w:rsidR="0050135C">
        <w:rPr>
          <w:rFonts w:ascii="Times New Roman" w:hAnsi="Times New Roman" w:cs="Times New Roman"/>
          <w:sz w:val="24"/>
          <w:szCs w:val="24"/>
        </w:rPr>
        <w:t xml:space="preserve"> </w:t>
      </w:r>
      <w:r w:rsidRPr="00863538">
        <w:rPr>
          <w:rFonts w:ascii="Times New Roman" w:hAnsi="Times New Roman" w:cs="Times New Roman"/>
          <w:sz w:val="24"/>
          <w:szCs w:val="24"/>
        </w:rPr>
        <w:t xml:space="preserve">(интеллектуальной), творческой, физкультурно-спортивной </w:t>
      </w:r>
    </w:p>
    <w:p w:rsidR="002449E3" w:rsidRPr="00863538" w:rsidRDefault="002449E3" w:rsidP="00464E5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sz w:val="24"/>
          <w:szCs w:val="24"/>
        </w:rPr>
        <w:t>деятельности</w:t>
      </w:r>
      <w:r w:rsidR="003D4F9B">
        <w:rPr>
          <w:rFonts w:ascii="Times New Roman" w:hAnsi="Times New Roman" w:cs="Times New Roman"/>
          <w:sz w:val="24"/>
          <w:szCs w:val="24"/>
        </w:rPr>
        <w:t xml:space="preserve"> </w:t>
      </w:r>
      <w:r w:rsidRPr="00863538">
        <w:rPr>
          <w:rFonts w:ascii="Times New Roman" w:hAnsi="Times New Roman" w:cs="Times New Roman"/>
          <w:b/>
          <w:sz w:val="24"/>
          <w:szCs w:val="24"/>
        </w:rPr>
        <w:t>(для высшей категории – участие в олимпиадах, конкурсах фестивалях, соревнованиях)</w:t>
      </w:r>
    </w:p>
    <w:p w:rsidR="002449E3" w:rsidRPr="00863538" w:rsidRDefault="002449E3" w:rsidP="00464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577"/>
        <w:gridCol w:w="10774"/>
        <w:gridCol w:w="993"/>
      </w:tblGrid>
      <w:tr w:rsidR="002449E3" w:rsidRPr="00863538" w:rsidTr="001C1A8B">
        <w:tc>
          <w:tcPr>
            <w:tcW w:w="540" w:type="dxa"/>
            <w:shd w:val="clear" w:color="auto" w:fill="auto"/>
          </w:tcPr>
          <w:p w:rsidR="002449E3" w:rsidRPr="00863538" w:rsidRDefault="002449E3" w:rsidP="00464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77" w:type="dxa"/>
            <w:shd w:val="clear" w:color="auto" w:fill="auto"/>
          </w:tcPr>
          <w:p w:rsidR="002449E3" w:rsidRPr="00863538" w:rsidRDefault="002449E3" w:rsidP="00464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774" w:type="dxa"/>
            <w:shd w:val="clear" w:color="auto" w:fill="auto"/>
          </w:tcPr>
          <w:p w:rsidR="002449E3" w:rsidRPr="00863538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7697A" w:rsidRPr="00863538" w:rsidTr="001C1A8B">
        <w:trPr>
          <w:trHeight w:val="676"/>
        </w:trPr>
        <w:tc>
          <w:tcPr>
            <w:tcW w:w="540" w:type="dxa"/>
            <w:vMerge w:val="restart"/>
            <w:shd w:val="clear" w:color="auto" w:fill="auto"/>
          </w:tcPr>
          <w:p w:rsidR="0007697A" w:rsidRPr="00863538" w:rsidRDefault="0007697A" w:rsidP="00464E5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</w:tcPr>
          <w:p w:rsidR="0007697A" w:rsidRPr="00863538" w:rsidRDefault="0007697A" w:rsidP="00464E51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Результативность участия обучающихся в олимпиадах, конкурсах, конференциях и т.д. по преподаваемому предмету</w:t>
            </w:r>
          </w:p>
          <w:p w:rsidR="0007697A" w:rsidRPr="00863538" w:rsidRDefault="0007697A" w:rsidP="00464E51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auto"/>
          </w:tcPr>
          <w:p w:rsidR="0007697A" w:rsidRPr="00863538" w:rsidRDefault="0007697A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являются победителями и призерами конкурсных мероприятий по предмету на уровне образовательной организации </w:t>
            </w:r>
          </w:p>
        </w:tc>
        <w:tc>
          <w:tcPr>
            <w:tcW w:w="993" w:type="dxa"/>
            <w:shd w:val="clear" w:color="auto" w:fill="auto"/>
          </w:tcPr>
          <w:p w:rsidR="0007697A" w:rsidRPr="00863538" w:rsidRDefault="0007697A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49E3" w:rsidRPr="00863538" w:rsidTr="001C1A8B">
        <w:trPr>
          <w:trHeight w:val="423"/>
        </w:trPr>
        <w:tc>
          <w:tcPr>
            <w:tcW w:w="540" w:type="dxa"/>
            <w:vMerge/>
            <w:shd w:val="clear" w:color="auto" w:fill="auto"/>
          </w:tcPr>
          <w:p w:rsidR="002449E3" w:rsidRPr="00863538" w:rsidRDefault="002449E3" w:rsidP="00464E5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2449E3" w:rsidRPr="00863538" w:rsidRDefault="002449E3" w:rsidP="00464E51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auto"/>
          </w:tcPr>
          <w:p w:rsidR="002449E3" w:rsidRPr="00863538" w:rsidRDefault="005B7F9F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являются победителями и призерами конкурсных мероприятий по предмету на муниципальном уровне 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49E3" w:rsidRPr="00863538" w:rsidTr="001C1A8B">
        <w:trPr>
          <w:trHeight w:val="423"/>
        </w:trPr>
        <w:tc>
          <w:tcPr>
            <w:tcW w:w="540" w:type="dxa"/>
            <w:vMerge/>
            <w:shd w:val="clear" w:color="auto" w:fill="auto"/>
          </w:tcPr>
          <w:p w:rsidR="002449E3" w:rsidRPr="00863538" w:rsidRDefault="002449E3" w:rsidP="00464E5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2449E3" w:rsidRPr="00863538" w:rsidRDefault="002449E3" w:rsidP="00464E51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auto"/>
          </w:tcPr>
          <w:p w:rsidR="002449E3" w:rsidRPr="00863538" w:rsidRDefault="005B7F9F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являются победителями и призерами конкурсных мероприятий по предмету на региональном уровне 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49E3" w:rsidRPr="00863538" w:rsidTr="001C1A8B">
        <w:trPr>
          <w:trHeight w:val="416"/>
        </w:trPr>
        <w:tc>
          <w:tcPr>
            <w:tcW w:w="540" w:type="dxa"/>
            <w:vMerge/>
            <w:shd w:val="clear" w:color="auto" w:fill="auto"/>
          </w:tcPr>
          <w:p w:rsidR="002449E3" w:rsidRPr="00863538" w:rsidRDefault="002449E3" w:rsidP="00464E51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2449E3" w:rsidRPr="00863538" w:rsidRDefault="002449E3" w:rsidP="00464E51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auto"/>
          </w:tcPr>
          <w:p w:rsidR="002449E3" w:rsidRPr="00863538" w:rsidRDefault="005B7F9F" w:rsidP="00464E51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Обучающиеся являются победителями и призерами конкурсных мероприятий по предмету на всероссийском уровне 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</w:t>
            </w:r>
            <w:r w:rsidR="005B7F9F"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49E3" w:rsidRPr="00863538" w:rsidTr="001C1A8B">
        <w:trPr>
          <w:trHeight w:val="382"/>
        </w:trPr>
        <w:tc>
          <w:tcPr>
            <w:tcW w:w="540" w:type="dxa"/>
            <w:vMerge/>
            <w:shd w:val="clear" w:color="auto" w:fill="auto"/>
          </w:tcPr>
          <w:p w:rsidR="002449E3" w:rsidRPr="00863538" w:rsidRDefault="002449E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vMerge/>
            <w:shd w:val="clear" w:color="auto" w:fill="auto"/>
          </w:tcPr>
          <w:p w:rsidR="002449E3" w:rsidRPr="00863538" w:rsidRDefault="002449E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4" w:type="dxa"/>
            <w:shd w:val="clear" w:color="auto" w:fill="auto"/>
          </w:tcPr>
          <w:p w:rsidR="002449E3" w:rsidRPr="00863538" w:rsidRDefault="002449E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получили золотой знак отличия «Готов к труду и обороне» (ГТО)</w:t>
            </w:r>
            <w:r w:rsidR="0050135C" w:rsidRPr="00863538">
              <w:rPr>
                <w:rStyle w:val="a7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</w:tbl>
    <w:p w:rsidR="002449E3" w:rsidRPr="00863538" w:rsidRDefault="002449E3" w:rsidP="00464E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>Компетентность в методической области</w:t>
      </w:r>
    </w:p>
    <w:p w:rsidR="002449E3" w:rsidRPr="00863538" w:rsidRDefault="002449E3" w:rsidP="00464E5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863538">
        <w:rPr>
          <w:rFonts w:ascii="Times New Roman" w:hAnsi="Times New Roman" w:cs="Times New Roman"/>
          <w:sz w:val="24"/>
          <w:szCs w:val="24"/>
        </w:rPr>
        <w:t xml:space="preserve">Личный вклад в повышение качества образования, совершенствование методов обучения и воспитания </w:t>
      </w:r>
      <w:r w:rsidRPr="00863538">
        <w:rPr>
          <w:rFonts w:ascii="Times New Roman" w:hAnsi="Times New Roman" w:cs="Times New Roman"/>
          <w:b/>
          <w:sz w:val="24"/>
          <w:szCs w:val="24"/>
        </w:rPr>
        <w:t>(для высшей категории – в том числе продуктивного использования новых образовательных технологий)</w:t>
      </w:r>
      <w:r w:rsidRPr="00863538">
        <w:rPr>
          <w:rFonts w:ascii="Times New Roman" w:hAnsi="Times New Roman" w:cs="Times New Roman"/>
          <w:sz w:val="24"/>
          <w:szCs w:val="24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863538">
        <w:rPr>
          <w:rFonts w:ascii="Times New Roman" w:hAnsi="Times New Roman" w:cs="Times New Roman"/>
          <w:b/>
          <w:sz w:val="24"/>
          <w:szCs w:val="24"/>
        </w:rPr>
        <w:t>(для высшей категории – в том числе результатов экспериментальной и инновационной деятельности)</w:t>
      </w:r>
    </w:p>
    <w:p w:rsidR="002449E3" w:rsidRPr="00863538" w:rsidRDefault="002449E3" w:rsidP="00464E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53"/>
        <w:gridCol w:w="11198"/>
        <w:gridCol w:w="993"/>
      </w:tblGrid>
      <w:tr w:rsidR="002449E3" w:rsidRPr="00863538" w:rsidTr="001C1A8B">
        <w:trPr>
          <w:trHeight w:val="550"/>
          <w:tblHeader/>
        </w:trPr>
        <w:tc>
          <w:tcPr>
            <w:tcW w:w="540" w:type="dxa"/>
            <w:shd w:val="clear" w:color="auto" w:fill="auto"/>
          </w:tcPr>
          <w:p w:rsidR="002449E3" w:rsidRPr="00863538" w:rsidRDefault="002449E3" w:rsidP="00464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3" w:type="dxa"/>
            <w:shd w:val="clear" w:color="auto" w:fill="auto"/>
          </w:tcPr>
          <w:p w:rsidR="002449E3" w:rsidRPr="00863538" w:rsidRDefault="002449E3" w:rsidP="00464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198" w:type="dxa"/>
            <w:shd w:val="clear" w:color="auto" w:fill="auto"/>
          </w:tcPr>
          <w:p w:rsidR="002449E3" w:rsidRPr="00863538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17C3B" w:rsidRPr="00863538" w:rsidTr="001C1A8B">
        <w:trPr>
          <w:trHeight w:val="1740"/>
        </w:trPr>
        <w:tc>
          <w:tcPr>
            <w:tcW w:w="540" w:type="dxa"/>
            <w:vMerge w:val="restart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Совершенствовани</w:t>
            </w:r>
            <w:r w:rsidR="00413F9D">
              <w:rPr>
                <w:rFonts w:ascii="Times New Roman" w:hAnsi="Times New Roman" w:cs="Times New Roman"/>
                <w:sz w:val="24"/>
                <w:szCs w:val="24"/>
              </w:rPr>
              <w:t>е методов обучения и воспитания</w:t>
            </w:r>
          </w:p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64E51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квалификации (очно или  дистанционно)</w:t>
            </w:r>
          </w:p>
          <w:p w:rsidR="00317C3B" w:rsidRPr="00863538" w:rsidRDefault="00317C3B" w:rsidP="00464E51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Использование учителем новых образовательных технологий, ориентированных на достижение  планируемых образовательных результатов, подтверждается результатами анализа  уроков на уровне  ОО</w:t>
            </w:r>
          </w:p>
          <w:p w:rsidR="00317C3B" w:rsidRPr="00863538" w:rsidRDefault="00317C3B" w:rsidP="00464E51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Использует современные средства обучения (ИКТ-презентации,  интерактивную доску, компьютеры,  ЦОР и др.)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C1A8B">
        <w:trPr>
          <w:trHeight w:val="856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64E51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квалификации (очно или  дистанционно) и использует полученн</w:t>
            </w:r>
            <w:r w:rsidR="0089327F">
              <w:rPr>
                <w:rFonts w:ascii="Times New Roman" w:hAnsi="Times New Roman"/>
                <w:sz w:val="24"/>
                <w:szCs w:val="24"/>
              </w:rPr>
              <w:t>ые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на курсах </w:t>
            </w:r>
            <w:r w:rsidR="0089327F">
              <w:rPr>
                <w:rFonts w:ascii="Times New Roman" w:hAnsi="Times New Roman"/>
                <w:sz w:val="24"/>
                <w:szCs w:val="24"/>
              </w:rPr>
              <w:t xml:space="preserve">знания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в образовательной практике</w:t>
            </w:r>
          </w:p>
          <w:p w:rsidR="00317C3B" w:rsidRPr="00863538" w:rsidRDefault="00317C3B" w:rsidP="00464E51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Использование учителем новых образовательных технологий и средств (в т.ч. ИКТ, ЦОР), ориентированных на достижение  планируемых образовательных результатов, подтверждается результатами анализа</w:t>
            </w:r>
            <w:r w:rsidR="00DD65A1">
              <w:rPr>
                <w:rFonts w:ascii="Times New Roman" w:hAnsi="Times New Roman"/>
                <w:sz w:val="24"/>
                <w:szCs w:val="24"/>
              </w:rPr>
              <w:t xml:space="preserve"> уроков на муниципальном уровне</w:t>
            </w:r>
          </w:p>
          <w:p w:rsidR="00317C3B" w:rsidRPr="00863538" w:rsidRDefault="00317C3B" w:rsidP="00464E51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Разрабатывает в составе группы коллег дидактические, учебно-методические материалы для использования современных средства обучения (ИКТ-презентации,  интерактивную доску, компьютеры,  ЦОР и др.)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C1A8B">
        <w:trPr>
          <w:trHeight w:val="1976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64E51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квалификации (очно или  дистанционно) и использует полученную на курсах информац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ию в образовательной практике</w:t>
            </w:r>
          </w:p>
          <w:p w:rsidR="00317C3B" w:rsidRPr="00863538" w:rsidRDefault="00317C3B" w:rsidP="00464E51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Использование учителем новых образовательных технологий (в т.ч. ИКТ), ориентированных на достижение  планируемых образовательных результатов, подтверждается результатами анализа  уроков, проведен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ных для педагогов  края</w:t>
            </w:r>
          </w:p>
          <w:p w:rsidR="00413F9D" w:rsidRPr="001C1A8B" w:rsidRDefault="00317C3B" w:rsidP="00464E51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Самостоятельно разрабатывает дидактические, учебно-методические материалы для использования современных средств обучения (ИКТ-презентации,  интерактивную доску, компьютеры,  ЦОР и др.)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C3B" w:rsidRPr="00863538" w:rsidTr="001C1A8B">
        <w:trPr>
          <w:trHeight w:val="714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64E51">
            <w:pPr>
              <w:pStyle w:val="aa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 наличии публичного представления собственного педагогического опыта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по организации и проведению образовательного процесса</w:t>
            </w:r>
            <w:r w:rsidRPr="0086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с обучающимися </w:t>
            </w:r>
            <w:r w:rsidRPr="00863538">
              <w:rPr>
                <w:rFonts w:ascii="Times New Roman" w:hAnsi="Times New Roman"/>
                <w:i/>
                <w:iCs/>
                <w:sz w:val="24"/>
                <w:szCs w:val="24"/>
              </w:rPr>
              <w:t>на всероссийском уровне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317C3B" w:rsidRPr="00863538" w:rsidTr="001C1A8B">
        <w:trPr>
          <w:trHeight w:val="871"/>
        </w:trPr>
        <w:tc>
          <w:tcPr>
            <w:tcW w:w="540" w:type="dxa"/>
            <w:vMerge w:val="restart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педагогических коллективах опыта практических результатов свое</w:t>
            </w:r>
            <w:r w:rsidR="00413F9D">
              <w:rPr>
                <w:rFonts w:ascii="Times New Roman" w:hAnsi="Times New Roman" w:cs="Times New Roman"/>
                <w:sz w:val="24"/>
                <w:szCs w:val="24"/>
              </w:rPr>
              <w:t>й профессиональной деятельности</w:t>
            </w:r>
          </w:p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Представляет опыт практических результатов своей профессиональной деятельности на педсоветах,</w:t>
            </w:r>
            <w:r w:rsidR="002B7534"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семинарах, круглых столах, /творческих групп на уровне образовательной организации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C1A8B">
        <w:trPr>
          <w:trHeight w:val="854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Представляет опыт практических результатов своей профессиональной деятельности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: проводит мастер-классы, открытые уроки; выступает на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семина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рах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, секциях, 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 xml:space="preserve">научно-практических конференциях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на муни</w:t>
            </w:r>
            <w:r w:rsidR="00DD65A1">
              <w:rPr>
                <w:rFonts w:ascii="Times New Roman" w:hAnsi="Times New Roman"/>
                <w:sz w:val="24"/>
                <w:szCs w:val="24"/>
              </w:rPr>
              <w:t>ципальном уровне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C1A8B">
        <w:trPr>
          <w:trHeight w:val="289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930E2F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Представляет опыт практических результатов своей профессиональной деятельности: проводит мастер-классы, открытые уроки; выступает на семинарах, секциях, научно-практических конференциях </w:t>
            </w:r>
            <w:r w:rsidR="00317C3B" w:rsidRPr="00863538">
              <w:rPr>
                <w:rFonts w:ascii="Times New Roman" w:hAnsi="Times New Roman"/>
                <w:sz w:val="24"/>
                <w:szCs w:val="24"/>
              </w:rPr>
              <w:t>на регио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нальном уровне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C3B" w:rsidRPr="00863538" w:rsidTr="001C1A8B">
        <w:trPr>
          <w:trHeight w:val="378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Выступает на мероприятиях всероссийского, международного уровня (очное участие)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317C3B" w:rsidRPr="00863538" w:rsidTr="001C1A8B">
        <w:trPr>
          <w:trHeight w:val="514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Представляет материалы по итогам выступления на научно-практических конференциях, семинарах, секциях, круглых столах на региональном, всеро</w:t>
            </w:r>
            <w:r w:rsidR="00DD65A1">
              <w:rPr>
                <w:rFonts w:ascii="Times New Roman" w:hAnsi="Times New Roman"/>
                <w:i/>
                <w:sz w:val="24"/>
                <w:szCs w:val="24"/>
              </w:rPr>
              <w:t>ссийском, международном уровнях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317C3B" w:rsidRPr="00863538" w:rsidTr="001C1A8B">
        <w:trPr>
          <w:trHeight w:val="650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413F9D" w:rsidRPr="00863538" w:rsidRDefault="00317C3B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Принимает участие в экспертизе, анализе аттестационных материалов, материалов из опыта работы педагогов в рамках </w:t>
            </w:r>
            <w:r w:rsidR="00DD65A1">
              <w:rPr>
                <w:rFonts w:ascii="Times New Roman" w:hAnsi="Times New Roman"/>
                <w:i/>
                <w:sz w:val="24"/>
                <w:szCs w:val="24"/>
              </w:rPr>
              <w:t>конкурсов, выставок, фестивалей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930E2F" w:rsidRPr="00863538" w:rsidTr="001C1A8B">
        <w:trPr>
          <w:trHeight w:val="380"/>
        </w:trPr>
        <w:tc>
          <w:tcPr>
            <w:tcW w:w="540" w:type="dxa"/>
            <w:vMerge w:val="restart"/>
            <w:shd w:val="clear" w:color="auto" w:fill="auto"/>
          </w:tcPr>
          <w:p w:rsidR="00930E2F" w:rsidRPr="00863538" w:rsidRDefault="00930E2F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</w:t>
            </w:r>
            <w:r w:rsidR="00F84421">
              <w:rPr>
                <w:rFonts w:ascii="Times New Roman" w:hAnsi="Times New Roman" w:cs="Times New Roman"/>
                <w:sz w:val="24"/>
                <w:szCs w:val="24"/>
              </w:rPr>
              <w:t xml:space="preserve"> (для высшей категории)</w:t>
            </w:r>
          </w:p>
          <w:p w:rsidR="00870A3E" w:rsidRPr="00863538" w:rsidRDefault="00870A3E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930E2F" w:rsidRPr="00863538" w:rsidRDefault="00930E2F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Участвует в  разработке и реализации инновационных проектов на уровне ОО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30E2F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C1A8B">
        <w:trPr>
          <w:trHeight w:val="213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Участвует в  разработке и реализации инновационных проектов на уровне не ниже муниципального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C1A8B">
        <w:trPr>
          <w:trHeight w:val="213"/>
        </w:trPr>
        <w:tc>
          <w:tcPr>
            <w:tcW w:w="540" w:type="dxa"/>
            <w:vMerge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317C3B" w:rsidRPr="00863538" w:rsidRDefault="00317C3B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shd w:val="clear" w:color="auto" w:fill="auto"/>
          </w:tcPr>
          <w:p w:rsidR="00317C3B" w:rsidRPr="00863538" w:rsidRDefault="00317C3B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Участвует в  разработке и реализации инновационных проектов на уровне не ниже регионального</w:t>
            </w:r>
            <w:r w:rsidR="00413F9D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является тьютором региональной инновационной площадки по теме ОО</w:t>
            </w:r>
          </w:p>
        </w:tc>
        <w:tc>
          <w:tcPr>
            <w:tcW w:w="993" w:type="dxa"/>
            <w:shd w:val="clear" w:color="auto" w:fill="auto"/>
          </w:tcPr>
          <w:p w:rsidR="00317C3B" w:rsidRPr="00863538" w:rsidRDefault="00317C3B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13F9D" w:rsidRDefault="00413F9D" w:rsidP="00464E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F9D" w:rsidRDefault="00413F9D" w:rsidP="00464E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F9D" w:rsidRDefault="00413F9D" w:rsidP="00464E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9E3" w:rsidRPr="00A554FA" w:rsidRDefault="002449E3" w:rsidP="00464E5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4. </w:t>
      </w:r>
      <w:r w:rsidRPr="00863538">
        <w:rPr>
          <w:rFonts w:ascii="Times New Roman" w:hAnsi="Times New Roman" w:cs="Times New Roman"/>
          <w:sz w:val="24"/>
          <w:szCs w:val="24"/>
        </w:rPr>
        <w:t>Активно</w:t>
      </w:r>
      <w:r w:rsidRPr="0086353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63538">
        <w:rPr>
          <w:rFonts w:ascii="Times New Roman" w:hAnsi="Times New Roman" w:cs="Times New Roman"/>
          <w:sz w:val="24"/>
          <w:szCs w:val="24"/>
        </w:rPr>
        <w:t xml:space="preserve"> участие в работе методических объединений</w:t>
      </w:r>
      <w:r w:rsidR="00930E2F" w:rsidRPr="00863538">
        <w:rPr>
          <w:rFonts w:ascii="Times New Roman" w:hAnsi="Times New Roman" w:cs="Times New Roman"/>
          <w:sz w:val="24"/>
          <w:szCs w:val="24"/>
        </w:rPr>
        <w:t>, профессиональных сообществ</w:t>
      </w:r>
      <w:r w:rsidRPr="00863538">
        <w:rPr>
          <w:rFonts w:ascii="Times New Roman" w:hAnsi="Times New Roman" w:cs="Times New Roman"/>
          <w:sz w:val="24"/>
          <w:szCs w:val="24"/>
        </w:rPr>
        <w:t xml:space="preserve"> педагогических работников организации, </w:t>
      </w:r>
      <w:r w:rsidRPr="00A554FA">
        <w:rPr>
          <w:rFonts w:ascii="Times New Roman" w:hAnsi="Times New Roman" w:cs="Times New Roman"/>
          <w:b/>
          <w:sz w:val="24"/>
          <w:szCs w:val="24"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004"/>
        <w:gridCol w:w="10347"/>
        <w:gridCol w:w="993"/>
      </w:tblGrid>
      <w:tr w:rsidR="002449E3" w:rsidRPr="00863538" w:rsidTr="001C1A8B">
        <w:trPr>
          <w:tblHeader/>
        </w:trPr>
        <w:tc>
          <w:tcPr>
            <w:tcW w:w="540" w:type="dxa"/>
            <w:shd w:val="clear" w:color="auto" w:fill="auto"/>
          </w:tcPr>
          <w:p w:rsidR="002449E3" w:rsidRPr="00863538" w:rsidRDefault="002449E3" w:rsidP="00464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04" w:type="dxa"/>
            <w:shd w:val="clear" w:color="auto" w:fill="auto"/>
          </w:tcPr>
          <w:p w:rsidR="002449E3" w:rsidRPr="00863538" w:rsidRDefault="002449E3" w:rsidP="00464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347" w:type="dxa"/>
            <w:shd w:val="clear" w:color="auto" w:fill="auto"/>
          </w:tcPr>
          <w:p w:rsidR="002449E3" w:rsidRPr="00863538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993" w:type="dxa"/>
            <w:shd w:val="clear" w:color="auto" w:fill="auto"/>
          </w:tcPr>
          <w:p w:rsidR="002449E3" w:rsidRPr="00863538" w:rsidRDefault="002449E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30E2F" w:rsidRPr="00863538" w:rsidTr="001C1A8B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04" w:type="dxa"/>
            <w:vMerge w:val="restart"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работе методических объединений педа</w:t>
            </w:r>
            <w:r w:rsidR="00A554FA">
              <w:rPr>
                <w:rFonts w:ascii="Times New Roman" w:hAnsi="Times New Roman" w:cs="Times New Roman"/>
                <w:sz w:val="24"/>
                <w:szCs w:val="24"/>
              </w:rPr>
              <w:t>гогических работников</w:t>
            </w:r>
          </w:p>
          <w:p w:rsidR="00930E2F" w:rsidRPr="00863538" w:rsidRDefault="00930E2F" w:rsidP="00464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30E2F" w:rsidRPr="00863538" w:rsidRDefault="00930E2F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работе методического объединения, профессиональн</w:t>
            </w:r>
            <w:r w:rsidR="00DC5E58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сообщества педагогических работников на уровне образовательной организаци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30E2F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0E2F" w:rsidRPr="00863538" w:rsidTr="001C1A8B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30E2F" w:rsidRPr="00863538" w:rsidRDefault="00930E2F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работе методического объединения, профессиональн</w:t>
            </w:r>
            <w:r w:rsidR="00DC5E58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сообщества педагогических работников на муниципальном уровне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30E2F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0E2F" w:rsidRPr="00863538" w:rsidTr="001C1A8B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30E2F" w:rsidRPr="00863538" w:rsidRDefault="00930E2F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работе методического объединения, профессиональн</w:t>
            </w:r>
            <w:r w:rsidR="00DC5E58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сообщества педагогических работников на региональном уровне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30E2F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0E2F" w:rsidRPr="00863538" w:rsidTr="001C1A8B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30E2F" w:rsidRPr="00863538" w:rsidRDefault="00930E2F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не менее 3-х лет является руководителем методического объединения</w:t>
            </w:r>
            <w:r w:rsidR="001037C3" w:rsidRPr="00863538">
              <w:rPr>
                <w:rFonts w:ascii="Times New Roman" w:hAnsi="Times New Roman"/>
                <w:i/>
                <w:sz w:val="24"/>
                <w:szCs w:val="24"/>
              </w:rPr>
              <w:t>, профессионального сообщества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учителей</w:t>
            </w:r>
            <w:r w:rsidR="00DD65A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- предметни</w:t>
            </w:r>
            <w:r w:rsidR="00DD65A1">
              <w:rPr>
                <w:rFonts w:ascii="Times New Roman" w:hAnsi="Times New Roman"/>
                <w:i/>
                <w:sz w:val="24"/>
                <w:szCs w:val="24"/>
              </w:rPr>
              <w:t>ков образовательной организации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30E2F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930E2F" w:rsidRPr="00863538" w:rsidTr="001C1A8B">
        <w:trPr>
          <w:trHeight w:val="478"/>
        </w:trPr>
        <w:tc>
          <w:tcPr>
            <w:tcW w:w="540" w:type="dxa"/>
            <w:vMerge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930E2F" w:rsidRPr="00863538" w:rsidRDefault="00930E2F" w:rsidP="00464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930E2F" w:rsidRPr="00863538" w:rsidRDefault="00930E2F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руководит муниципальным </w:t>
            </w:r>
            <w:r w:rsidRPr="0086353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/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краевым методическим объединением</w:t>
            </w:r>
            <w:r w:rsidR="001037C3" w:rsidRPr="00863538">
              <w:rPr>
                <w:rFonts w:ascii="Times New Roman" w:hAnsi="Times New Roman"/>
                <w:i/>
                <w:sz w:val="24"/>
                <w:szCs w:val="24"/>
              </w:rPr>
              <w:t>, профессионального сообщества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учителей-предметников (ассоциацией учителей-предметников)</w:t>
            </w:r>
          </w:p>
        </w:tc>
        <w:tc>
          <w:tcPr>
            <w:tcW w:w="993" w:type="dxa"/>
            <w:shd w:val="clear" w:color="auto" w:fill="auto"/>
          </w:tcPr>
          <w:p w:rsidR="00930E2F" w:rsidRPr="00863538" w:rsidRDefault="009473E8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</w:t>
            </w:r>
            <w:r w:rsidR="00930E2F" w:rsidRPr="0086353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1037C3" w:rsidRPr="00863538" w:rsidTr="001C1A8B">
        <w:trPr>
          <w:trHeight w:val="916"/>
        </w:trPr>
        <w:tc>
          <w:tcPr>
            <w:tcW w:w="540" w:type="dxa"/>
            <w:vMerge w:val="restart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04" w:type="dxa"/>
            <w:vMerge w:val="restart"/>
            <w:shd w:val="clear" w:color="auto" w:fill="auto"/>
          </w:tcPr>
          <w:p w:rsidR="001037C3" w:rsidRPr="00F84421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программно-методического сопровождения образовательного процесса</w:t>
            </w:r>
            <w:r w:rsidR="00F84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421" w:rsidRPr="00F84421">
              <w:rPr>
                <w:rFonts w:ascii="Times New Roman" w:hAnsi="Times New Roman" w:cs="Times New Roman"/>
                <w:sz w:val="24"/>
                <w:szCs w:val="24"/>
              </w:rPr>
              <w:t>(для высшей категории)</w:t>
            </w:r>
          </w:p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В составе группы коллег за межаттестационный период учителем разработаны: 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элективный курс, программа по предмету, программа внеурочной деятельности, диагностические материалы и др.,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утвержденные и рекомендованные для использования на уровне образовательной организации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1C1A8B">
        <w:trPr>
          <w:trHeight w:val="821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Самостоятельно разработаны за межаттестационный период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элективный курс, программа по предмету, программа внеурочной деятельности, диагностические материалы и др.,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утвержденные и рекомендованные для использования на уровне образовательной организации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1C1A8B">
        <w:trPr>
          <w:trHeight w:val="837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Самостоятельно  разработаны за межаттестационный период: 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элективный курс, программа по предмету, программа внеурочной деятельности, диагностические материалы и др.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утвержденные и рекомендованные для использования на уров</w:t>
            </w:r>
            <w:r w:rsidR="00DD65A1">
              <w:rPr>
                <w:rFonts w:ascii="Times New Roman" w:hAnsi="Times New Roman"/>
                <w:sz w:val="24"/>
                <w:szCs w:val="24"/>
              </w:rPr>
              <w:t>не образовательной организации</w:t>
            </w:r>
          </w:p>
          <w:p w:rsidR="001037C3" w:rsidRPr="00863538" w:rsidRDefault="001037C3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разработке ООП; АООП в межаттестационный период или участие в разработке нормативно-правовой документации (положений), регламентирующей  реализацию ОО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1C1A8B">
        <w:trPr>
          <w:trHeight w:val="275"/>
        </w:trPr>
        <w:tc>
          <w:tcPr>
            <w:tcW w:w="540" w:type="dxa"/>
            <w:vMerge w:val="restart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4" w:type="dxa"/>
            <w:vMerge w:val="restart"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активность (участие в работе предметных комиссий, оргкомитетах и жюри различных конкурсов, 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эксперт по проверке развёрнутых ответов ГИА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; наставничество)</w:t>
            </w: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Участие в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комиссиях, оргкомитетах, 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качестве 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члена жюри различных конкурсов, эксперта по проверке развёрнутых ответов ГИА, наставник молодых педагогов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и др., на уровне образовательной </w:t>
            </w:r>
            <w:r w:rsidR="001C1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54FA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1C1A8B">
        <w:trPr>
          <w:trHeight w:val="866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Участие в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комиссиях, оргкомитетах, 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качестве 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члена жюри различных конкурсов, эксперта по проверке развёрнутых ответов ГИА, наставник молодых педагогов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и др. на муниципальном уровне 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1C1A8B">
        <w:trPr>
          <w:trHeight w:val="545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Участие в  предметных комиссиях, оргкомитетах, в качестве 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члена жюри различных конкурсов, эксперта по проверке развёрнутых ответов ГИА, наставник молодых педагогов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 др. на региональном  уровне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1C1A8B">
        <w:trPr>
          <w:trHeight w:val="417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не менее года является наставником молодых специалистов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1037C3" w:rsidRPr="00863538" w:rsidTr="001C1A8B">
        <w:trPr>
          <w:trHeight w:val="342"/>
        </w:trPr>
        <w:tc>
          <w:tcPr>
            <w:tcW w:w="540" w:type="dxa"/>
            <w:vMerge w:val="restart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004" w:type="dxa"/>
            <w:vMerge w:val="restart"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>Участие учителя                   в профессиональных конкурсах</w:t>
            </w:r>
            <w:r w:rsidR="00F84421" w:rsidRPr="00F84421">
              <w:rPr>
                <w:rFonts w:ascii="Times New Roman" w:hAnsi="Times New Roman" w:cs="Times New Roman"/>
                <w:sz w:val="24"/>
                <w:szCs w:val="24"/>
              </w:rPr>
              <w:t xml:space="preserve"> (для высшей категории)</w:t>
            </w:r>
            <w:r w:rsidRPr="00F84421">
              <w:rPr>
                <w:rFonts w:ascii="Times New Roman" w:hAnsi="Times New Roman" w:cs="Times New Roman"/>
                <w:sz w:val="24"/>
                <w:szCs w:val="24"/>
              </w:rPr>
              <w:t xml:space="preserve">, проводимых при поддержке федеральных, региональных и муниципальных органов в сфере образования, в том числе в (некоммерческих) Интернет-конкурсах, по направлениям деятельности </w:t>
            </w: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профессиональных конкурсах на уровне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1C1A8B">
        <w:trPr>
          <w:trHeight w:val="378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профессиональных конкурсах на муниципальном уровне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1C1A8B">
        <w:trPr>
          <w:trHeight w:val="428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профессиональных конкурсах на региональном уровне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1C1A8B">
        <w:trPr>
          <w:trHeight w:val="431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Участие в профессиональных конкурсах на всероссийском уровне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1037C3" w:rsidRPr="00863538" w:rsidTr="001C1A8B">
        <w:trPr>
          <w:trHeight w:val="787"/>
        </w:trPr>
        <w:tc>
          <w:tcPr>
            <w:tcW w:w="540" w:type="dxa"/>
            <w:vMerge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shd w:val="clear" w:color="auto" w:fill="auto"/>
          </w:tcPr>
          <w:p w:rsidR="001037C3" w:rsidRPr="00863538" w:rsidRDefault="001037C3" w:rsidP="0046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Является победителем в профессиональных конкурсах на всероссийском уровне</w:t>
            </w:r>
          </w:p>
        </w:tc>
        <w:tc>
          <w:tcPr>
            <w:tcW w:w="993" w:type="dxa"/>
            <w:shd w:val="clear" w:color="auto" w:fill="auto"/>
          </w:tcPr>
          <w:p w:rsidR="001037C3" w:rsidRPr="00863538" w:rsidRDefault="001037C3" w:rsidP="00464E5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</w:tbl>
    <w:p w:rsidR="00A712F0" w:rsidRDefault="00A712F0" w:rsidP="00464E51">
      <w:pPr>
        <w:pStyle w:val="a3"/>
        <w:jc w:val="center"/>
        <w:rPr>
          <w:rFonts w:ascii="Times New Roman" w:hAnsi="Times New Roman"/>
          <w:bCs/>
          <w:color w:val="000000"/>
          <w:spacing w:val="-2"/>
          <w:sz w:val="26"/>
          <w:szCs w:val="26"/>
        </w:rPr>
      </w:pPr>
    </w:p>
    <w:p w:rsidR="00A712F0" w:rsidRDefault="00A712F0" w:rsidP="00464E51">
      <w:pPr>
        <w:pStyle w:val="a3"/>
        <w:jc w:val="center"/>
        <w:rPr>
          <w:rFonts w:ascii="Times New Roman" w:hAnsi="Times New Roman"/>
          <w:bCs/>
          <w:color w:val="000000"/>
          <w:spacing w:val="-2"/>
          <w:sz w:val="26"/>
          <w:szCs w:val="26"/>
        </w:rPr>
      </w:pPr>
    </w:p>
    <w:p w:rsidR="009E1628" w:rsidRDefault="009E1628" w:rsidP="009E16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итоговых результатов</w:t>
      </w:r>
    </w:p>
    <w:p w:rsidR="00D0200B" w:rsidRDefault="00D0200B" w:rsidP="00D0200B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Таблица итоговых результатов</w:t>
      </w:r>
      <w:r>
        <w:rPr>
          <w:rFonts w:ascii="Times New Roman" w:hAnsi="Times New Roman"/>
          <w:sz w:val="24"/>
        </w:rPr>
        <w:t xml:space="preserve"> </w:t>
      </w:r>
    </w:p>
    <w:p w:rsidR="00D0200B" w:rsidRDefault="00D0200B" w:rsidP="00D0200B">
      <w:pPr>
        <w:pStyle w:val="a3"/>
        <w:jc w:val="center"/>
        <w:rPr>
          <w:rFonts w:ascii="Times New Roman" w:hAnsi="Times New Roman"/>
          <w:sz w:val="24"/>
        </w:rPr>
      </w:pPr>
    </w:p>
    <w:p w:rsidR="00D0200B" w:rsidRDefault="00D0200B" w:rsidP="00D0200B">
      <w:pPr>
        <w:pStyle w:val="a3"/>
        <w:ind w:firstLine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Высшая</w:t>
      </w:r>
      <w:r>
        <w:rPr>
          <w:rFonts w:ascii="Times New Roman" w:hAnsi="Times New Roman"/>
          <w:sz w:val="26"/>
          <w:szCs w:val="26"/>
        </w:rPr>
        <w:t xml:space="preserve"> квалификационная категория: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118"/>
        <w:gridCol w:w="3119"/>
      </w:tblGrid>
      <w:tr w:rsidR="00D0200B" w:rsidTr="00D0200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0B" w:rsidRDefault="00D0200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Результаты анализа педагогической деятельности учителя</w:t>
            </w:r>
          </w:p>
          <w:p w:rsidR="00D0200B" w:rsidRDefault="00D0200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0B" w:rsidRDefault="00D0200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Результаты анализа урока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0B" w:rsidRDefault="00D0200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</w:tr>
      <w:tr w:rsidR="00D0200B" w:rsidTr="00D0200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0B" w:rsidRDefault="00D0200B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24 балла и выше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0B" w:rsidRDefault="00D0200B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 баллов и выше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0B" w:rsidRDefault="00D0200B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44 балла и выше</w:t>
            </w:r>
          </w:p>
        </w:tc>
      </w:tr>
    </w:tbl>
    <w:p w:rsidR="00D0200B" w:rsidRDefault="00D0200B" w:rsidP="00D0200B">
      <w:pPr>
        <w:pStyle w:val="a3"/>
        <w:ind w:firstLine="284"/>
        <w:rPr>
          <w:rFonts w:ascii="Times New Roman" w:hAnsi="Times New Roman"/>
          <w:b/>
          <w:sz w:val="26"/>
          <w:szCs w:val="26"/>
        </w:rPr>
      </w:pPr>
    </w:p>
    <w:p w:rsidR="00D0200B" w:rsidRDefault="00D0200B" w:rsidP="00D0200B">
      <w:pPr>
        <w:pStyle w:val="a3"/>
        <w:ind w:firstLine="28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Первая</w:t>
      </w:r>
      <w:r>
        <w:rPr>
          <w:rFonts w:ascii="Times New Roman" w:hAnsi="Times New Roman"/>
          <w:sz w:val="26"/>
          <w:szCs w:val="26"/>
        </w:rPr>
        <w:t xml:space="preserve"> квалификационная категория: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118"/>
        <w:gridCol w:w="3119"/>
      </w:tblGrid>
      <w:tr w:rsidR="00D0200B" w:rsidTr="00D0200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0B" w:rsidRDefault="00D0200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Результаты анализа педагогической деятельности учителя</w:t>
            </w:r>
          </w:p>
          <w:p w:rsidR="00D0200B" w:rsidRDefault="00D0200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0B" w:rsidRDefault="00D0200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Результаты анализа урока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0B" w:rsidRDefault="00D0200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</w:tr>
      <w:tr w:rsidR="00D0200B" w:rsidTr="00D0200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0B" w:rsidRDefault="00D0200B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18 баллов и выше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0B" w:rsidRDefault="00D0200B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17 баллов и выше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00B" w:rsidRDefault="00D0200B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35 баллов и выше</w:t>
            </w:r>
          </w:p>
        </w:tc>
      </w:tr>
    </w:tbl>
    <w:p w:rsidR="00D0200B" w:rsidRDefault="00D0200B" w:rsidP="00D020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49E3" w:rsidRPr="00F84421" w:rsidRDefault="002449E3" w:rsidP="009E1628">
      <w:pPr>
        <w:pStyle w:val="a3"/>
        <w:jc w:val="center"/>
        <w:rPr>
          <w:rFonts w:ascii="Times New Roman" w:hAnsi="Times New Roman"/>
          <w:sz w:val="24"/>
        </w:rPr>
      </w:pPr>
    </w:p>
    <w:sectPr w:rsidR="002449E3" w:rsidRPr="00F84421" w:rsidSect="00A712F0">
      <w:pgSz w:w="16838" w:h="11906" w:orient="landscape"/>
      <w:pgMar w:top="720" w:right="962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25B" w:rsidRDefault="0042125B" w:rsidP="000B6D82">
      <w:pPr>
        <w:spacing w:after="0" w:line="240" w:lineRule="auto"/>
      </w:pPr>
      <w:r>
        <w:separator/>
      </w:r>
    </w:p>
  </w:endnote>
  <w:endnote w:type="continuationSeparator" w:id="0">
    <w:p w:rsidR="0042125B" w:rsidRDefault="0042125B" w:rsidP="000B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25B" w:rsidRDefault="0042125B" w:rsidP="000B6D82">
      <w:pPr>
        <w:spacing w:after="0" w:line="240" w:lineRule="auto"/>
      </w:pPr>
      <w:r>
        <w:separator/>
      </w:r>
    </w:p>
  </w:footnote>
  <w:footnote w:type="continuationSeparator" w:id="0">
    <w:p w:rsidR="0042125B" w:rsidRDefault="0042125B" w:rsidP="000B6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F34413"/>
    <w:multiLevelType w:val="hybridMultilevel"/>
    <w:tmpl w:val="BC92B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861EC"/>
    <w:multiLevelType w:val="hybridMultilevel"/>
    <w:tmpl w:val="FC76D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32CE"/>
    <w:rsid w:val="00026BA5"/>
    <w:rsid w:val="00040744"/>
    <w:rsid w:val="00044DEF"/>
    <w:rsid w:val="0005773D"/>
    <w:rsid w:val="00060826"/>
    <w:rsid w:val="00062027"/>
    <w:rsid w:val="000643C1"/>
    <w:rsid w:val="00073E42"/>
    <w:rsid w:val="0007697A"/>
    <w:rsid w:val="00083B02"/>
    <w:rsid w:val="00086C38"/>
    <w:rsid w:val="000A6F2B"/>
    <w:rsid w:val="000B6D82"/>
    <w:rsid w:val="000B7972"/>
    <w:rsid w:val="000F7E8F"/>
    <w:rsid w:val="00102CBF"/>
    <w:rsid w:val="001037C3"/>
    <w:rsid w:val="001038E3"/>
    <w:rsid w:val="0011015F"/>
    <w:rsid w:val="00121AB9"/>
    <w:rsid w:val="00121E94"/>
    <w:rsid w:val="00122648"/>
    <w:rsid w:val="001267DA"/>
    <w:rsid w:val="00141506"/>
    <w:rsid w:val="00144643"/>
    <w:rsid w:val="001475D0"/>
    <w:rsid w:val="00162929"/>
    <w:rsid w:val="001647C7"/>
    <w:rsid w:val="0016757C"/>
    <w:rsid w:val="00174825"/>
    <w:rsid w:val="00176AE0"/>
    <w:rsid w:val="00195BD4"/>
    <w:rsid w:val="001B0BC8"/>
    <w:rsid w:val="001B3BD2"/>
    <w:rsid w:val="001C13C0"/>
    <w:rsid w:val="001C1A8B"/>
    <w:rsid w:val="001D0784"/>
    <w:rsid w:val="001D499F"/>
    <w:rsid w:val="001D5720"/>
    <w:rsid w:val="001E132B"/>
    <w:rsid w:val="001E3183"/>
    <w:rsid w:val="001F5C39"/>
    <w:rsid w:val="0020044E"/>
    <w:rsid w:val="00211926"/>
    <w:rsid w:val="0022276F"/>
    <w:rsid w:val="0022429C"/>
    <w:rsid w:val="002254F1"/>
    <w:rsid w:val="002428E9"/>
    <w:rsid w:val="002449E3"/>
    <w:rsid w:val="00251A42"/>
    <w:rsid w:val="00252F50"/>
    <w:rsid w:val="002631B9"/>
    <w:rsid w:val="00264F26"/>
    <w:rsid w:val="0026581B"/>
    <w:rsid w:val="00286DA8"/>
    <w:rsid w:val="00292E90"/>
    <w:rsid w:val="002960FD"/>
    <w:rsid w:val="002B4897"/>
    <w:rsid w:val="002B7534"/>
    <w:rsid w:val="002B798F"/>
    <w:rsid w:val="002C339D"/>
    <w:rsid w:val="002D4F76"/>
    <w:rsid w:val="002E2675"/>
    <w:rsid w:val="003037A0"/>
    <w:rsid w:val="00314C30"/>
    <w:rsid w:val="00317C3B"/>
    <w:rsid w:val="00324C0C"/>
    <w:rsid w:val="0033066E"/>
    <w:rsid w:val="00344F19"/>
    <w:rsid w:val="003458F4"/>
    <w:rsid w:val="00357FB5"/>
    <w:rsid w:val="00382566"/>
    <w:rsid w:val="00393261"/>
    <w:rsid w:val="00393A80"/>
    <w:rsid w:val="003B0949"/>
    <w:rsid w:val="003C47A8"/>
    <w:rsid w:val="003C4AA8"/>
    <w:rsid w:val="003C5D4B"/>
    <w:rsid w:val="003C7B9A"/>
    <w:rsid w:val="003D075F"/>
    <w:rsid w:val="003D143C"/>
    <w:rsid w:val="003D4F9B"/>
    <w:rsid w:val="003F522A"/>
    <w:rsid w:val="0040124C"/>
    <w:rsid w:val="00403533"/>
    <w:rsid w:val="0040584D"/>
    <w:rsid w:val="00411536"/>
    <w:rsid w:val="00411F2D"/>
    <w:rsid w:val="00413632"/>
    <w:rsid w:val="00413F9D"/>
    <w:rsid w:val="004174C1"/>
    <w:rsid w:val="0042125B"/>
    <w:rsid w:val="00423F27"/>
    <w:rsid w:val="00433DCD"/>
    <w:rsid w:val="00437BB5"/>
    <w:rsid w:val="00462DED"/>
    <w:rsid w:val="00464E51"/>
    <w:rsid w:val="00474D66"/>
    <w:rsid w:val="004917E8"/>
    <w:rsid w:val="00497AE5"/>
    <w:rsid w:val="004A3974"/>
    <w:rsid w:val="004C1C74"/>
    <w:rsid w:val="004C59DE"/>
    <w:rsid w:val="004C5A4A"/>
    <w:rsid w:val="004C5EF8"/>
    <w:rsid w:val="004D4F69"/>
    <w:rsid w:val="004D521C"/>
    <w:rsid w:val="004D60AD"/>
    <w:rsid w:val="004D7073"/>
    <w:rsid w:val="004E0755"/>
    <w:rsid w:val="004F270D"/>
    <w:rsid w:val="0050135C"/>
    <w:rsid w:val="0050326E"/>
    <w:rsid w:val="00506D24"/>
    <w:rsid w:val="00516F88"/>
    <w:rsid w:val="0052084D"/>
    <w:rsid w:val="0052384E"/>
    <w:rsid w:val="00525796"/>
    <w:rsid w:val="00530602"/>
    <w:rsid w:val="005671C5"/>
    <w:rsid w:val="00567FE2"/>
    <w:rsid w:val="005821BF"/>
    <w:rsid w:val="00585421"/>
    <w:rsid w:val="005962F5"/>
    <w:rsid w:val="005B14D3"/>
    <w:rsid w:val="005B7ED0"/>
    <w:rsid w:val="005B7F9F"/>
    <w:rsid w:val="005C100B"/>
    <w:rsid w:val="005C41AE"/>
    <w:rsid w:val="005C47B5"/>
    <w:rsid w:val="005C63B0"/>
    <w:rsid w:val="005D3BBA"/>
    <w:rsid w:val="005E1F7C"/>
    <w:rsid w:val="005E300E"/>
    <w:rsid w:val="005F57D1"/>
    <w:rsid w:val="005F595A"/>
    <w:rsid w:val="00601A94"/>
    <w:rsid w:val="00603F25"/>
    <w:rsid w:val="006057BA"/>
    <w:rsid w:val="006078E2"/>
    <w:rsid w:val="006102BD"/>
    <w:rsid w:val="006123B3"/>
    <w:rsid w:val="0063295A"/>
    <w:rsid w:val="00640F96"/>
    <w:rsid w:val="006460D6"/>
    <w:rsid w:val="00660305"/>
    <w:rsid w:val="00672F2B"/>
    <w:rsid w:val="006735C2"/>
    <w:rsid w:val="006754C0"/>
    <w:rsid w:val="006760B9"/>
    <w:rsid w:val="006811FD"/>
    <w:rsid w:val="006827DC"/>
    <w:rsid w:val="0068707F"/>
    <w:rsid w:val="006877F3"/>
    <w:rsid w:val="006918FD"/>
    <w:rsid w:val="00694624"/>
    <w:rsid w:val="006A710C"/>
    <w:rsid w:val="006B1E27"/>
    <w:rsid w:val="006B6D2F"/>
    <w:rsid w:val="006D30B4"/>
    <w:rsid w:val="006D4C9A"/>
    <w:rsid w:val="006E01A1"/>
    <w:rsid w:val="006F1FD4"/>
    <w:rsid w:val="00700942"/>
    <w:rsid w:val="00716EA7"/>
    <w:rsid w:val="00722AE7"/>
    <w:rsid w:val="00725688"/>
    <w:rsid w:val="00726EA1"/>
    <w:rsid w:val="007320C1"/>
    <w:rsid w:val="00737264"/>
    <w:rsid w:val="00744421"/>
    <w:rsid w:val="00745C39"/>
    <w:rsid w:val="00750CFD"/>
    <w:rsid w:val="00751122"/>
    <w:rsid w:val="00763C32"/>
    <w:rsid w:val="0078421F"/>
    <w:rsid w:val="007B789B"/>
    <w:rsid w:val="007C02EF"/>
    <w:rsid w:val="007D08D9"/>
    <w:rsid w:val="007D2C3B"/>
    <w:rsid w:val="007F13E7"/>
    <w:rsid w:val="008028E0"/>
    <w:rsid w:val="00810F30"/>
    <w:rsid w:val="00812F67"/>
    <w:rsid w:val="00823A97"/>
    <w:rsid w:val="00825726"/>
    <w:rsid w:val="0083536F"/>
    <w:rsid w:val="00837BB1"/>
    <w:rsid w:val="00843941"/>
    <w:rsid w:val="008550B9"/>
    <w:rsid w:val="00863538"/>
    <w:rsid w:val="00863D86"/>
    <w:rsid w:val="0086460F"/>
    <w:rsid w:val="00864863"/>
    <w:rsid w:val="008648AF"/>
    <w:rsid w:val="00870A3E"/>
    <w:rsid w:val="008740ED"/>
    <w:rsid w:val="00876F4A"/>
    <w:rsid w:val="0088638B"/>
    <w:rsid w:val="00886FBE"/>
    <w:rsid w:val="008915A5"/>
    <w:rsid w:val="0089327F"/>
    <w:rsid w:val="008B4D73"/>
    <w:rsid w:val="008B5E35"/>
    <w:rsid w:val="008C03D6"/>
    <w:rsid w:val="008C521C"/>
    <w:rsid w:val="008D1055"/>
    <w:rsid w:val="008D17B5"/>
    <w:rsid w:val="008D7A75"/>
    <w:rsid w:val="008E62C2"/>
    <w:rsid w:val="008F1F54"/>
    <w:rsid w:val="008F4126"/>
    <w:rsid w:val="00902A31"/>
    <w:rsid w:val="00903BBB"/>
    <w:rsid w:val="0091455C"/>
    <w:rsid w:val="00921B22"/>
    <w:rsid w:val="00930E2F"/>
    <w:rsid w:val="009407FF"/>
    <w:rsid w:val="009453A3"/>
    <w:rsid w:val="009473E8"/>
    <w:rsid w:val="00954B10"/>
    <w:rsid w:val="00970CC4"/>
    <w:rsid w:val="009802D5"/>
    <w:rsid w:val="009A3AEE"/>
    <w:rsid w:val="009B4541"/>
    <w:rsid w:val="009C1024"/>
    <w:rsid w:val="009D73AA"/>
    <w:rsid w:val="009E1628"/>
    <w:rsid w:val="009F5CF0"/>
    <w:rsid w:val="00A03958"/>
    <w:rsid w:val="00A03FFE"/>
    <w:rsid w:val="00A1388C"/>
    <w:rsid w:val="00A2600C"/>
    <w:rsid w:val="00A26FF0"/>
    <w:rsid w:val="00A30786"/>
    <w:rsid w:val="00A36624"/>
    <w:rsid w:val="00A43F80"/>
    <w:rsid w:val="00A53B4C"/>
    <w:rsid w:val="00A554FA"/>
    <w:rsid w:val="00A712F0"/>
    <w:rsid w:val="00A74650"/>
    <w:rsid w:val="00A75E47"/>
    <w:rsid w:val="00A777A8"/>
    <w:rsid w:val="00A96D79"/>
    <w:rsid w:val="00AA208B"/>
    <w:rsid w:val="00AA3056"/>
    <w:rsid w:val="00AB28E9"/>
    <w:rsid w:val="00AB5182"/>
    <w:rsid w:val="00AC0E56"/>
    <w:rsid w:val="00AD27AA"/>
    <w:rsid w:val="00AE02EE"/>
    <w:rsid w:val="00AE071E"/>
    <w:rsid w:val="00AE32CE"/>
    <w:rsid w:val="00AF05A9"/>
    <w:rsid w:val="00B113D4"/>
    <w:rsid w:val="00B32607"/>
    <w:rsid w:val="00B3406E"/>
    <w:rsid w:val="00B3416C"/>
    <w:rsid w:val="00B3542D"/>
    <w:rsid w:val="00B37569"/>
    <w:rsid w:val="00B41B46"/>
    <w:rsid w:val="00B445DF"/>
    <w:rsid w:val="00B521C2"/>
    <w:rsid w:val="00B52B2F"/>
    <w:rsid w:val="00B558F0"/>
    <w:rsid w:val="00B57C88"/>
    <w:rsid w:val="00B6128B"/>
    <w:rsid w:val="00B83101"/>
    <w:rsid w:val="00B840E0"/>
    <w:rsid w:val="00B91FA2"/>
    <w:rsid w:val="00B9534A"/>
    <w:rsid w:val="00B9581B"/>
    <w:rsid w:val="00B960D6"/>
    <w:rsid w:val="00BB2E72"/>
    <w:rsid w:val="00BB32E0"/>
    <w:rsid w:val="00BC0E39"/>
    <w:rsid w:val="00BC0E4B"/>
    <w:rsid w:val="00BE65DF"/>
    <w:rsid w:val="00BF09DB"/>
    <w:rsid w:val="00BF128D"/>
    <w:rsid w:val="00BF3F17"/>
    <w:rsid w:val="00BF468B"/>
    <w:rsid w:val="00BF646E"/>
    <w:rsid w:val="00BF6838"/>
    <w:rsid w:val="00BF7584"/>
    <w:rsid w:val="00C007B7"/>
    <w:rsid w:val="00C01CE7"/>
    <w:rsid w:val="00C10FE9"/>
    <w:rsid w:val="00C11CDF"/>
    <w:rsid w:val="00C140B6"/>
    <w:rsid w:val="00C17DB9"/>
    <w:rsid w:val="00C201BA"/>
    <w:rsid w:val="00C26F2D"/>
    <w:rsid w:val="00C341CE"/>
    <w:rsid w:val="00C42721"/>
    <w:rsid w:val="00C44B33"/>
    <w:rsid w:val="00C55337"/>
    <w:rsid w:val="00C573DA"/>
    <w:rsid w:val="00C62B96"/>
    <w:rsid w:val="00C67D4A"/>
    <w:rsid w:val="00C67ECC"/>
    <w:rsid w:val="00C70E3D"/>
    <w:rsid w:val="00C72273"/>
    <w:rsid w:val="00C86CC2"/>
    <w:rsid w:val="00C9160A"/>
    <w:rsid w:val="00CB001D"/>
    <w:rsid w:val="00CC1DA7"/>
    <w:rsid w:val="00CC5066"/>
    <w:rsid w:val="00CC6828"/>
    <w:rsid w:val="00CD066B"/>
    <w:rsid w:val="00CE044F"/>
    <w:rsid w:val="00D010D1"/>
    <w:rsid w:val="00D0200B"/>
    <w:rsid w:val="00D04886"/>
    <w:rsid w:val="00D048AA"/>
    <w:rsid w:val="00D10ACC"/>
    <w:rsid w:val="00D136DE"/>
    <w:rsid w:val="00D25607"/>
    <w:rsid w:val="00D25B13"/>
    <w:rsid w:val="00D37AB6"/>
    <w:rsid w:val="00D37B8F"/>
    <w:rsid w:val="00D71C83"/>
    <w:rsid w:val="00D7795C"/>
    <w:rsid w:val="00D82839"/>
    <w:rsid w:val="00D85932"/>
    <w:rsid w:val="00DB4D66"/>
    <w:rsid w:val="00DC13DD"/>
    <w:rsid w:val="00DC1C15"/>
    <w:rsid w:val="00DC5E58"/>
    <w:rsid w:val="00DD18C5"/>
    <w:rsid w:val="00DD415C"/>
    <w:rsid w:val="00DD4BE8"/>
    <w:rsid w:val="00DD65A1"/>
    <w:rsid w:val="00DE0BC7"/>
    <w:rsid w:val="00DE7998"/>
    <w:rsid w:val="00E019C3"/>
    <w:rsid w:val="00E077E3"/>
    <w:rsid w:val="00E152FB"/>
    <w:rsid w:val="00E2029D"/>
    <w:rsid w:val="00E20A59"/>
    <w:rsid w:val="00E321A1"/>
    <w:rsid w:val="00E3458F"/>
    <w:rsid w:val="00E669F6"/>
    <w:rsid w:val="00E74545"/>
    <w:rsid w:val="00E772D7"/>
    <w:rsid w:val="00E817D3"/>
    <w:rsid w:val="00E86C49"/>
    <w:rsid w:val="00E926B0"/>
    <w:rsid w:val="00EA0CBF"/>
    <w:rsid w:val="00EA5091"/>
    <w:rsid w:val="00ED20BD"/>
    <w:rsid w:val="00ED26EA"/>
    <w:rsid w:val="00ED2B99"/>
    <w:rsid w:val="00ED6196"/>
    <w:rsid w:val="00EE55CB"/>
    <w:rsid w:val="00EE72B4"/>
    <w:rsid w:val="00EF0071"/>
    <w:rsid w:val="00EF18B1"/>
    <w:rsid w:val="00EF37EE"/>
    <w:rsid w:val="00F00D1C"/>
    <w:rsid w:val="00F379ED"/>
    <w:rsid w:val="00F41CC0"/>
    <w:rsid w:val="00F42ED0"/>
    <w:rsid w:val="00F6458B"/>
    <w:rsid w:val="00F67E5C"/>
    <w:rsid w:val="00F7006D"/>
    <w:rsid w:val="00F84421"/>
    <w:rsid w:val="00F86957"/>
    <w:rsid w:val="00F958E1"/>
    <w:rsid w:val="00F96438"/>
    <w:rsid w:val="00F96818"/>
    <w:rsid w:val="00FA2FE5"/>
    <w:rsid w:val="00FA331D"/>
    <w:rsid w:val="00FB0057"/>
    <w:rsid w:val="00FB3315"/>
    <w:rsid w:val="00FC4516"/>
    <w:rsid w:val="00FC4597"/>
    <w:rsid w:val="00FC7773"/>
    <w:rsid w:val="00FE1D8D"/>
    <w:rsid w:val="00FE448C"/>
    <w:rsid w:val="00FF0719"/>
    <w:rsid w:val="00FF5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F0EDB-E887-4012-BE2A-1104DB73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6D8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0B6D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0B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B6D82"/>
    <w:rPr>
      <w:vertAlign w:val="superscript"/>
    </w:rPr>
  </w:style>
  <w:style w:type="paragraph" w:styleId="a8">
    <w:name w:val="header"/>
    <w:basedOn w:val="a"/>
    <w:link w:val="a9"/>
    <w:rsid w:val="000B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4D4F69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E345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E345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nhideWhenUsed/>
    <w:rsid w:val="00AA208B"/>
    <w:pPr>
      <w:tabs>
        <w:tab w:val="left" w:pos="630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A20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10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10ACC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2658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6102BD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6102BD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6102BD"/>
    <w:rPr>
      <w:vertAlign w:val="superscript"/>
    </w:rPr>
  </w:style>
  <w:style w:type="character" w:styleId="af5">
    <w:name w:val="Hyperlink"/>
    <w:rsid w:val="00C55337"/>
    <w:rPr>
      <w:color w:val="0000FF"/>
      <w:u w:val="single"/>
    </w:rPr>
  </w:style>
  <w:style w:type="paragraph" w:styleId="af6">
    <w:name w:val="No Spacing"/>
    <w:uiPriority w:val="1"/>
    <w:qFormat/>
    <w:rsid w:val="00516F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E02D8-FE03-46E8-BE33-5BCA1341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Лукьянова Т.Д.</cp:lastModifiedBy>
  <cp:revision>12</cp:revision>
  <cp:lastPrinted>2018-10-31T07:05:00Z</cp:lastPrinted>
  <dcterms:created xsi:type="dcterms:W3CDTF">2018-10-31T08:14:00Z</dcterms:created>
  <dcterms:modified xsi:type="dcterms:W3CDTF">2023-01-23T01:46:00Z</dcterms:modified>
</cp:coreProperties>
</file>