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0350" w:type="dxa"/>
        <w:tblLayout w:type="fixed"/>
        <w:tblLook w:val="04A0"/>
      </w:tblPr>
      <w:tblGrid>
        <w:gridCol w:w="8897"/>
        <w:gridCol w:w="1453"/>
      </w:tblGrid>
      <w:tr w:rsidR="00E27011" w:rsidTr="004F62C2">
        <w:trPr>
          <w:trHeight w:val="1562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:rsidR="00E27011" w:rsidRPr="00DA734E" w:rsidRDefault="00E27011" w:rsidP="004F62C2">
            <w:pPr>
              <w:jc w:val="center"/>
              <w:rPr>
                <w:sz w:val="28"/>
                <w:szCs w:val="28"/>
              </w:rPr>
            </w:pPr>
            <w:r w:rsidRPr="00DA734E">
              <w:rPr>
                <w:sz w:val="28"/>
                <w:szCs w:val="28"/>
              </w:rPr>
              <w:t>МИНИСТЕРСТВО ОБРАЗОВАНИЯ И НАУКИ АЛТАЙСКОГО КРАЯ</w:t>
            </w:r>
          </w:p>
          <w:p w:rsidR="00E27011" w:rsidRDefault="00E27011" w:rsidP="004F62C2">
            <w:pPr>
              <w:jc w:val="center"/>
              <w:rPr>
                <w:sz w:val="28"/>
                <w:szCs w:val="28"/>
              </w:rPr>
            </w:pPr>
            <w:r w:rsidRPr="00DA734E">
              <w:rPr>
                <w:sz w:val="28"/>
                <w:szCs w:val="28"/>
              </w:rPr>
              <w:t>КРАЕВОЕ ГОСУДАРСТВЕННОЕ БЮДЖЕТНОЕ ПРОФЕССИОНАЛЬНОЕ ОБРАЗОВАТЕЛЬНОЕ УЧРЕЖДЕНИЕ «АЛТАЙСКИЙ ПРОМЫШЛЕННО-ЭКОНОМИЧЕСКИЙ КОЛЛЕДЖ»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E27011" w:rsidRDefault="00E27011" w:rsidP="004F62C2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609600" cy="609600"/>
                  <wp:effectExtent l="19050" t="0" r="0" b="0"/>
                  <wp:docPr id="24" name="Рисунок 23" descr="Логотип АПЭ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Логотип АПЭ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011" w:rsidRDefault="00E27011" w:rsidP="004F62C2">
            <w:pPr>
              <w:rPr>
                <w:sz w:val="28"/>
                <w:szCs w:val="28"/>
              </w:rPr>
            </w:pPr>
          </w:p>
        </w:tc>
      </w:tr>
      <w:tr w:rsidR="00E27011" w:rsidTr="004F62C2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:rsidR="00E27011" w:rsidRPr="00DA734E" w:rsidRDefault="00E27011" w:rsidP="004F62C2">
            <w:pPr>
              <w:pStyle w:val="ab"/>
              <w:rPr>
                <w:sz w:val="3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E27011" w:rsidRDefault="00E27011" w:rsidP="004F62C2">
            <w:pPr>
              <w:widowControl w:val="0"/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E32CEA" w:rsidRDefault="00E32CEA">
      <w:pPr>
        <w:pStyle w:val="Standard"/>
        <w:jc w:val="center"/>
        <w:rPr>
          <w:rFonts w:ascii="Times New Roman" w:hAnsi="Times New Roman"/>
          <w:sz w:val="72"/>
        </w:rPr>
      </w:pPr>
    </w:p>
    <w:p w:rsidR="00E32CEA" w:rsidRDefault="00E32CEA">
      <w:pPr>
        <w:pStyle w:val="Standard"/>
        <w:jc w:val="center"/>
        <w:rPr>
          <w:rFonts w:ascii="Times New Roman" w:hAnsi="Times New Roman"/>
          <w:sz w:val="72"/>
        </w:rPr>
      </w:pPr>
    </w:p>
    <w:p w:rsidR="00E32CEA" w:rsidRPr="00E27011" w:rsidRDefault="00D576DC">
      <w:pPr>
        <w:pStyle w:val="Standard"/>
        <w:jc w:val="center"/>
        <w:rPr>
          <w:rFonts w:ascii="Times New Roman" w:hAnsi="Times New Roman"/>
          <w:sz w:val="72"/>
          <w:szCs w:val="72"/>
        </w:rPr>
      </w:pPr>
      <w:r w:rsidRPr="00E27011">
        <w:rPr>
          <w:rFonts w:ascii="Times New Roman" w:hAnsi="Times New Roman"/>
          <w:sz w:val="72"/>
          <w:szCs w:val="72"/>
        </w:rPr>
        <w:t>ОПИСАНИЕ КОМПЕТЕНЦИИ</w:t>
      </w:r>
    </w:p>
    <w:p w:rsidR="00E32CEA" w:rsidRPr="00E27011" w:rsidRDefault="00D576DC">
      <w:pPr>
        <w:pStyle w:val="Standard"/>
        <w:jc w:val="center"/>
        <w:rPr>
          <w:sz w:val="72"/>
          <w:szCs w:val="72"/>
        </w:rPr>
      </w:pPr>
      <w:r w:rsidRPr="00E27011">
        <w:rPr>
          <w:rFonts w:ascii="Times New Roman" w:hAnsi="Times New Roman"/>
          <w:sz w:val="72"/>
          <w:szCs w:val="72"/>
        </w:rPr>
        <w:t>«РОСГВАРДЕЕЦ»</w:t>
      </w:r>
    </w:p>
    <w:p w:rsidR="00E32CEA" w:rsidRDefault="00E32CEA">
      <w:pPr>
        <w:pStyle w:val="Standard"/>
        <w:jc w:val="center"/>
        <w:rPr>
          <w:rFonts w:ascii="Times New Roman" w:hAnsi="Times New Roman"/>
          <w:sz w:val="32"/>
          <w:szCs w:val="32"/>
          <w:u w:val="single"/>
        </w:rPr>
      </w:pPr>
    </w:p>
    <w:sdt>
      <w:sdtPr>
        <w:id w:val="1268513269"/>
        <w:docPartObj>
          <w:docPartGallery w:val="Cover Pages"/>
          <w:docPartUnique/>
        </w:docPartObj>
      </w:sdtPr>
      <w:sdtContent>
        <w:p w:rsidR="00E27011" w:rsidRDefault="00E27011" w:rsidP="00E27011">
          <w:pPr>
            <w:spacing w:line="360" w:lineRule="auto"/>
            <w:jc w:val="right"/>
          </w:pPr>
        </w:p>
        <w:p w:rsidR="00E27011" w:rsidRDefault="00E27011" w:rsidP="00E27011">
          <w:pPr>
            <w:spacing w:line="360" w:lineRule="auto"/>
            <w:jc w:val="center"/>
            <w:rPr>
              <w:rFonts w:ascii="Times New Roman" w:hAnsi="Times New Roman"/>
              <w:sz w:val="36"/>
            </w:rPr>
          </w:pPr>
        </w:p>
        <w:p w:rsidR="00E27011" w:rsidRPr="00D83E4E" w:rsidRDefault="00E27011" w:rsidP="00E27011">
          <w:pPr>
            <w:jc w:val="center"/>
            <w:rPr>
              <w:rFonts w:ascii="Times New Roman" w:eastAsia="Arial Unicode MS" w:hAnsi="Times New Roman"/>
              <w:sz w:val="36"/>
              <w:szCs w:val="36"/>
            </w:rPr>
          </w:pPr>
          <w:r w:rsidRPr="0030073A">
            <w:rPr>
              <w:rFonts w:ascii="Times New Roman" w:eastAsia="Arial Unicode MS" w:hAnsi="Times New Roman"/>
              <w:sz w:val="36"/>
              <w:szCs w:val="36"/>
            </w:rPr>
            <w:t>Регионального</w:t>
          </w:r>
          <w:r>
            <w:rPr>
              <w:rFonts w:ascii="Times New Roman" w:eastAsia="Arial Unicode MS" w:hAnsi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/>
              <w:sz w:val="36"/>
              <w:szCs w:val="36"/>
            </w:rPr>
            <w:t xml:space="preserve"> «Профессионалы» в 2025г.</w:t>
          </w:r>
        </w:p>
        <w:p w:rsidR="00E27011" w:rsidRDefault="00E27011" w:rsidP="00E2701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:rsidR="00E27011" w:rsidRDefault="00E27011" w:rsidP="00E27011">
      <w:pPr>
        <w:spacing w:line="360" w:lineRule="auto"/>
        <w:rPr>
          <w:lang w:bidi="en-US"/>
        </w:rPr>
      </w:pPr>
    </w:p>
    <w:p w:rsidR="00E27011" w:rsidRDefault="00E27011" w:rsidP="00E27011">
      <w:pPr>
        <w:spacing w:line="360" w:lineRule="auto"/>
        <w:rPr>
          <w:lang w:bidi="en-US"/>
        </w:rPr>
      </w:pPr>
    </w:p>
    <w:p w:rsidR="00E27011" w:rsidRDefault="00E27011" w:rsidP="00E27011">
      <w:pPr>
        <w:spacing w:line="360" w:lineRule="auto"/>
        <w:rPr>
          <w:lang w:bidi="en-US"/>
        </w:rPr>
      </w:pPr>
    </w:p>
    <w:p w:rsidR="00E27011" w:rsidRDefault="00E27011" w:rsidP="00E27011">
      <w:pPr>
        <w:spacing w:line="360" w:lineRule="auto"/>
        <w:rPr>
          <w:lang w:bidi="en-US"/>
        </w:rPr>
      </w:pPr>
    </w:p>
    <w:p w:rsidR="00E27011" w:rsidRDefault="00E27011" w:rsidP="00E27011">
      <w:pPr>
        <w:spacing w:line="360" w:lineRule="auto"/>
        <w:rPr>
          <w:lang w:bidi="en-US"/>
        </w:rPr>
      </w:pPr>
    </w:p>
    <w:p w:rsidR="00E27011" w:rsidRDefault="00E27011" w:rsidP="00E27011">
      <w:pPr>
        <w:tabs>
          <w:tab w:val="left" w:pos="6165"/>
        </w:tabs>
        <w:spacing w:line="360" w:lineRule="auto"/>
        <w:rPr>
          <w:lang w:bidi="en-US"/>
        </w:rPr>
      </w:pPr>
      <w:r>
        <w:rPr>
          <w:lang w:bidi="en-US"/>
        </w:rPr>
        <w:tab/>
      </w:r>
    </w:p>
    <w:p w:rsidR="00E27011" w:rsidRDefault="00E27011" w:rsidP="00E27011">
      <w:pPr>
        <w:spacing w:line="360" w:lineRule="auto"/>
        <w:jc w:val="center"/>
        <w:rPr>
          <w:lang w:bidi="en-US"/>
        </w:rPr>
      </w:pPr>
    </w:p>
    <w:p w:rsidR="00E27011" w:rsidRPr="00263575" w:rsidRDefault="00E27011" w:rsidP="00E27011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63575">
        <w:rPr>
          <w:rFonts w:ascii="Times New Roman" w:hAnsi="Times New Roman"/>
          <w:sz w:val="28"/>
          <w:szCs w:val="28"/>
          <w:lang w:bidi="en-US"/>
        </w:rPr>
        <w:t>г. Барнаул 2025</w:t>
      </w:r>
    </w:p>
    <w:p w:rsidR="00E27011" w:rsidRPr="00E27011" w:rsidRDefault="00E27011">
      <w:pPr>
        <w:pStyle w:val="Standard"/>
        <w:jc w:val="center"/>
        <w:rPr>
          <w:rFonts w:ascii="Times New Roman" w:hAnsi="Times New Roman"/>
          <w:sz w:val="32"/>
          <w:szCs w:val="32"/>
          <w:u w:val="single"/>
        </w:rPr>
      </w:pPr>
    </w:p>
    <w:p w:rsidR="00E32CEA" w:rsidRDefault="00E32CEA">
      <w:pPr>
        <w:pStyle w:val="Standard"/>
        <w:jc w:val="center"/>
        <w:rPr>
          <w:rFonts w:ascii="Times New Roman" w:hAnsi="Times New Roman"/>
          <w:sz w:val="72"/>
          <w:u w:val="single"/>
        </w:rPr>
      </w:pPr>
    </w:p>
    <w:p w:rsidR="00E32CEA" w:rsidRDefault="00E32CEA">
      <w:pPr>
        <w:pStyle w:val="Standard"/>
        <w:spacing w:line="276" w:lineRule="auto"/>
        <w:jc w:val="both"/>
        <w:rPr>
          <w:rFonts w:ascii="Times New Roman" w:hAnsi="Times New Roman"/>
          <w:b/>
          <w:sz w:val="28"/>
        </w:rPr>
      </w:pPr>
    </w:p>
    <w:p w:rsidR="00E32CEA" w:rsidRDefault="00D576DC">
      <w:pPr>
        <w:pStyle w:val="Standard"/>
        <w:spacing w:line="276" w:lineRule="auto"/>
        <w:jc w:val="both"/>
      </w:pPr>
      <w:r>
        <w:rPr>
          <w:rFonts w:ascii="Times New Roman" w:hAnsi="Times New Roman"/>
          <w:b/>
          <w:sz w:val="28"/>
        </w:rPr>
        <w:t>Наименование компетенции</w:t>
      </w:r>
      <w:r>
        <w:rPr>
          <w:rFonts w:ascii="Times New Roman" w:hAnsi="Times New Roman"/>
          <w:sz w:val="28"/>
        </w:rPr>
        <w:t>:</w:t>
      </w:r>
      <w:r>
        <w:t xml:space="preserve"> </w:t>
      </w: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Росгвардеец</w:t>
      </w:r>
      <w:proofErr w:type="spellEnd"/>
      <w:r>
        <w:rPr>
          <w:rFonts w:ascii="Times New Roman" w:hAnsi="Times New Roman"/>
          <w:sz w:val="28"/>
        </w:rPr>
        <w:t>»</w:t>
      </w:r>
    </w:p>
    <w:p w:rsidR="00E32CEA" w:rsidRDefault="00D576DC">
      <w:pPr>
        <w:pStyle w:val="Standard"/>
        <w:spacing w:line="276" w:lineRule="auto"/>
        <w:jc w:val="both"/>
      </w:pPr>
      <w:r>
        <w:rPr>
          <w:rFonts w:ascii="Times New Roman" w:hAnsi="Times New Roman"/>
          <w:b/>
          <w:sz w:val="28"/>
        </w:rPr>
        <w:t>Формат участия в соревновании</w:t>
      </w:r>
      <w:r>
        <w:rPr>
          <w:rFonts w:ascii="Times New Roman" w:hAnsi="Times New Roman"/>
          <w:sz w:val="28"/>
        </w:rPr>
        <w:t>: индивидуальный</w:t>
      </w:r>
    </w:p>
    <w:p w:rsidR="00E32CEA" w:rsidRDefault="00E32CEA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ФСВНГ – это деятельность, направленная на охрану и защиту прав граждан, юридических лиц и государства.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войска национальной гвардии возлагается выполнение следующих задач: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0" w:name="100013"/>
      <w:bookmarkEnd w:id="0"/>
      <w:r>
        <w:rPr>
          <w:rFonts w:ascii="Times New Roman" w:hAnsi="Times New Roman"/>
          <w:sz w:val="28"/>
        </w:rPr>
        <w:t>1) участие в охране общественного порядка, обеспечении общественной безопасности;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1" w:name="100014"/>
      <w:bookmarkEnd w:id="1"/>
      <w:r>
        <w:rPr>
          <w:rFonts w:ascii="Times New Roman" w:hAnsi="Times New Roman"/>
          <w:sz w:val="28"/>
        </w:rPr>
        <w:t>2) охрана важных государственных объектов, специальных грузов, сооружений на коммуникациях в соответствии с перечнями, утвержденными Правительством Российской Федерации;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2" w:name="100015"/>
      <w:bookmarkEnd w:id="2"/>
      <w:r>
        <w:rPr>
          <w:rFonts w:ascii="Times New Roman" w:hAnsi="Times New Roman"/>
          <w:sz w:val="28"/>
        </w:rPr>
        <w:t>3) участие в борьбе с терроризмом и экстремизмом;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3" w:name="100016"/>
      <w:bookmarkEnd w:id="3"/>
      <w:r>
        <w:rPr>
          <w:rFonts w:ascii="Times New Roman" w:hAnsi="Times New Roman"/>
          <w:sz w:val="28"/>
        </w:rPr>
        <w:t xml:space="preserve">4) участие в обеспечении режимов чрезвычайного положения, военного положения, правового режима </w:t>
      </w:r>
      <w:proofErr w:type="spellStart"/>
      <w:r>
        <w:rPr>
          <w:rFonts w:ascii="Times New Roman" w:hAnsi="Times New Roman"/>
          <w:sz w:val="28"/>
        </w:rPr>
        <w:t>контртеррористической</w:t>
      </w:r>
      <w:proofErr w:type="spellEnd"/>
      <w:r>
        <w:rPr>
          <w:rFonts w:ascii="Times New Roman" w:hAnsi="Times New Roman"/>
          <w:sz w:val="28"/>
        </w:rPr>
        <w:t xml:space="preserve"> операции;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4" w:name="100017"/>
      <w:bookmarkEnd w:id="4"/>
      <w:r>
        <w:rPr>
          <w:rFonts w:ascii="Times New Roman" w:hAnsi="Times New Roman"/>
          <w:sz w:val="28"/>
        </w:rPr>
        <w:t>5) участие в территориальной обороне Российской Федерации;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5" w:name="100018"/>
      <w:bookmarkStart w:id="6" w:name="000001"/>
      <w:bookmarkStart w:id="7" w:name="100019"/>
      <w:bookmarkEnd w:id="5"/>
      <w:bookmarkEnd w:id="6"/>
      <w:bookmarkEnd w:id="7"/>
      <w:r>
        <w:rPr>
          <w:rFonts w:ascii="Times New Roman" w:hAnsi="Times New Roman"/>
          <w:sz w:val="28"/>
        </w:rPr>
        <w:t>6) федеральный государственный контроль (надзор) за соблюдением законодательства Российской Федерации в области оборота оружия и в области частной охранной и частной детективной деятельности, а также за обеспечением безопасности объектов топливно-энергетического комплекса, за деятельностью подразделений охраны юридических лиц с особыми уставными задачами и подразделений ведомственной охраны;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8" w:name="100020"/>
      <w:bookmarkEnd w:id="8"/>
      <w:r>
        <w:rPr>
          <w:rFonts w:ascii="Times New Roman" w:hAnsi="Times New Roman"/>
          <w:sz w:val="28"/>
        </w:rPr>
        <w:t>7) охрана особо важных и режимных объектов, объектов, подлежащих обязательной охране войсками национальной гвардии, в соответствии с перечнем, утвержденным Правительством Российской Федерации, охрана имущества физических и юридических лиц по договорам;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bookmarkStart w:id="9" w:name="000010"/>
      <w:bookmarkEnd w:id="9"/>
      <w:r>
        <w:rPr>
          <w:rFonts w:ascii="Times New Roman" w:hAnsi="Times New Roman"/>
          <w:sz w:val="28"/>
        </w:rPr>
        <w:t xml:space="preserve">8) обеспечение по решению </w:t>
      </w:r>
      <w:proofErr w:type="gramStart"/>
      <w:r>
        <w:rPr>
          <w:rFonts w:ascii="Times New Roman" w:hAnsi="Times New Roman"/>
          <w:sz w:val="28"/>
        </w:rPr>
        <w:t>Президента Российской Федерации безопасности высших должностных лиц субъектов Российской</w:t>
      </w:r>
      <w:proofErr w:type="gramEnd"/>
      <w:r>
        <w:rPr>
          <w:rFonts w:ascii="Times New Roman" w:hAnsi="Times New Roman"/>
          <w:sz w:val="28"/>
        </w:rPr>
        <w:t xml:space="preserve"> Федерации (руководителей высших исполнительных органов государственной власти субъектов Российской Федерации) и иных лиц.</w:t>
      </w:r>
    </w:p>
    <w:p w:rsidR="00E32CEA" w:rsidRDefault="00D576DC">
      <w:pPr>
        <w:pStyle w:val="Standard"/>
        <w:spacing w:line="276" w:lineRule="auto"/>
        <w:ind w:firstLine="709"/>
        <w:jc w:val="both"/>
      </w:pPr>
      <w:r>
        <w:rPr>
          <w:rFonts w:ascii="Times New Roman" w:hAnsi="Times New Roman"/>
          <w:sz w:val="28"/>
        </w:rPr>
        <w:t>Область профессиональной деятельности специалистов включает в себя реализацию правовых норм; обеспечение законности и правопорядка, безопасности личности, общества и государства, охрану общественного порядка, предупреждение, пресечение правонарушений.</w:t>
      </w:r>
    </w:p>
    <w:p w:rsidR="00E32CEA" w:rsidRDefault="00D576DC">
      <w:pPr>
        <w:pStyle w:val="Standard"/>
        <w:spacing w:line="276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Объектами профессиональной деятельности специалистов являются не только события и действия, имеющие юридическое значение, но и общественные отношения в сфере деятельности ФСВНГ.  </w:t>
      </w:r>
    </w:p>
    <w:p w:rsidR="00E32CEA" w:rsidRDefault="00D576DC">
      <w:pPr>
        <w:pStyle w:val="Standard"/>
        <w:spacing w:line="276" w:lineRule="auto"/>
        <w:ind w:firstLine="709"/>
        <w:jc w:val="both"/>
      </w:pPr>
      <w:r>
        <w:rPr>
          <w:rFonts w:ascii="Times New Roman" w:hAnsi="Times New Roman"/>
          <w:sz w:val="28"/>
        </w:rPr>
        <w:lastRenderedPageBreak/>
        <w:t xml:space="preserve">Деятельность </w:t>
      </w:r>
      <w:proofErr w:type="spellStart"/>
      <w:r>
        <w:rPr>
          <w:rFonts w:ascii="Times New Roman" w:hAnsi="Times New Roman"/>
          <w:sz w:val="28"/>
        </w:rPr>
        <w:t>росгвардейца</w:t>
      </w:r>
      <w:proofErr w:type="spellEnd"/>
      <w:r>
        <w:rPr>
          <w:rFonts w:ascii="Times New Roman" w:hAnsi="Times New Roman"/>
          <w:sz w:val="28"/>
        </w:rPr>
        <w:t xml:space="preserve"> требует не только отличной физической подготовки, выносливости, но и умения разбираться в законодательстве. Для эффективного и качественного выполнения обязанностей специалист должен не только знать,</w:t>
      </w:r>
      <w:r>
        <w:rPr>
          <w:rFonts w:ascii="Times New Roman" w:hAnsi="Times New Roman"/>
          <w:color w:val="1A1A1A"/>
          <w:sz w:val="28"/>
        </w:rPr>
        <w:t xml:space="preserve"> но и грамотно применять нормативные документы, регламентирующие служебную деятельность в различных условиях.</w:t>
      </w:r>
    </w:p>
    <w:p w:rsidR="00E32CEA" w:rsidRDefault="00D576DC">
      <w:pPr>
        <w:pStyle w:val="Standard"/>
        <w:ind w:firstLine="851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Обеспечение в государстве законности, антитеррористической устойчивости, правопорядка с целью защиты прав, свобод и законных интересов человека и гражданина, общества и государства всегда были и остаются приоритетными задачами.</w:t>
      </w:r>
    </w:p>
    <w:p w:rsidR="00E32CEA" w:rsidRDefault="00E32CEA">
      <w:pPr>
        <w:pStyle w:val="Standard"/>
        <w:spacing w:line="276" w:lineRule="auto"/>
        <w:ind w:firstLine="709"/>
        <w:jc w:val="both"/>
      </w:pP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Нормативные правовые акты.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Федеральный государственный образовательный стандарт среднего профессионального образования по специальности 40.02.02 Правоохранительная деятельность (утв. Приказом Министерства образования и науки РФ от 12 мая 2014 г. № 509);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Конституция Российской Федерации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Федеральный закон от 03.07.2016 № 226-ФЗ «О войсках национальной гвардии Российской Федерации».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Федеральный закон от 03.07.2016 № 227-ФЗ «О внесении изменений в отдельные законодательные акты Российской Федерации и признании </w:t>
      </w:r>
      <w:proofErr w:type="gramStart"/>
      <w:r>
        <w:rPr>
          <w:rFonts w:ascii="Times New Roman" w:hAnsi="Times New Roman"/>
          <w:sz w:val="28"/>
        </w:rPr>
        <w:t>утратившими</w:t>
      </w:r>
      <w:proofErr w:type="gramEnd"/>
      <w:r>
        <w:rPr>
          <w:rFonts w:ascii="Times New Roman" w:hAnsi="Times New Roman"/>
          <w:sz w:val="28"/>
        </w:rPr>
        <w:t xml:space="preserve"> силу отдельных законодательных актов (положений законодательных актов) Российской Федерации в связи с принятием Федерального закона «О войсках национальной гвардии Российской Федерации».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Федеральный закон от 13.12.1996 N 150-ФЗ (ред. от 25.12.2023) «Об оружии».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Указ Президента Российской Федерации от 30.09.2016 № 510 «О Федеральной службе войск национальной гвардии Российской Федерации».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14 августа 1992 г. № 587 «Вопросы негосударственной (частной) охранной и негосударственной (частной) сыскной деятельности»;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Постановление Правительства Российской Федерации от 12 июня 2008 г. № 449 «О порядке перевозки наркотических средств, психотропных веществ и их </w:t>
      </w:r>
      <w:proofErr w:type="spellStart"/>
      <w:r>
        <w:rPr>
          <w:rFonts w:ascii="Times New Roman" w:hAnsi="Times New Roman"/>
          <w:sz w:val="28"/>
        </w:rPr>
        <w:t>прекурсоров</w:t>
      </w:r>
      <w:proofErr w:type="spellEnd"/>
      <w:r>
        <w:rPr>
          <w:rFonts w:ascii="Times New Roman" w:hAnsi="Times New Roman"/>
          <w:sz w:val="28"/>
        </w:rPr>
        <w:t xml:space="preserve"> на территории Российской Федерации, а также оформления необходимых для этого документов»;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Постановление Правительства Российской Федерации от 31 декабря 2009 г. № 1148 «О порядке хранения наркотических средств, психотропных </w:t>
      </w:r>
      <w:r>
        <w:rPr>
          <w:rFonts w:ascii="Times New Roman" w:hAnsi="Times New Roman"/>
          <w:sz w:val="28"/>
        </w:rPr>
        <w:lastRenderedPageBreak/>
        <w:t xml:space="preserve">веществ и их </w:t>
      </w:r>
      <w:proofErr w:type="spellStart"/>
      <w:r>
        <w:rPr>
          <w:rFonts w:ascii="Times New Roman" w:hAnsi="Times New Roman"/>
          <w:sz w:val="28"/>
        </w:rPr>
        <w:t>прекурсоров</w:t>
      </w:r>
      <w:proofErr w:type="spellEnd"/>
      <w:r>
        <w:rPr>
          <w:rFonts w:ascii="Times New Roman" w:hAnsi="Times New Roman"/>
          <w:sz w:val="28"/>
        </w:rPr>
        <w:t>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1 февраля 2011 г. № 42 «Об утверждении правил охраны аэропортов и объектов их инфраструктуры»;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5 мая 2012 г. № 459 «Об утверждении Положения об исходных данных для проведения категорирования объекта топливно-энергетического комплекса, порядке его проведения и критериях категорирования»;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Постановление Правительства Российской Федерации от 5 мая 2012 г. № 460 «Об утверждении </w:t>
      </w:r>
      <w:proofErr w:type="gramStart"/>
      <w:r>
        <w:rPr>
          <w:rFonts w:ascii="Times New Roman" w:hAnsi="Times New Roman"/>
          <w:sz w:val="28"/>
        </w:rPr>
        <w:t>Правил актуализации паспорта безопасности объекта</w:t>
      </w:r>
      <w:proofErr w:type="gramEnd"/>
      <w:r>
        <w:rPr>
          <w:rFonts w:ascii="Times New Roman" w:hAnsi="Times New Roman"/>
          <w:sz w:val="28"/>
        </w:rPr>
        <w:t xml:space="preserve"> топливно-энергетического комплекса»;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25 декабря 2013 г. № 1244 «Об антитеррористической защищенности объектов (территорий)»;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Постановление Правительства Российской Федерации от 25 марта 2015 г.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</w:t>
      </w:r>
      <w:bookmarkStart w:id="10" w:name="_GoBack"/>
      <w:r>
        <w:rPr>
          <w:rFonts w:ascii="Times New Roman" w:hAnsi="Times New Roman"/>
          <w:sz w:val="28"/>
        </w:rPr>
        <w:t>полиц</w:t>
      </w:r>
      <w:bookmarkEnd w:id="10"/>
      <w:r>
        <w:rPr>
          <w:rFonts w:ascii="Times New Roman" w:hAnsi="Times New Roman"/>
          <w:sz w:val="28"/>
        </w:rPr>
        <w:t>ией, и форм паспорта безопасности таких мест и объектов (территорий)»;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- Постановление Правительства Российской Федерации от 6 декабря 2016 г. № 1303 «О порядке определения тарифов на оказываемые войсками национальной гвардии Российской Федерации услуги по охране имущества и объектов граждан и организаций, а также на иные услуги, связанные с обеспечением охраны имущества, и признании утратившими силу некоторых актов Правительства Российской Федерации»;</w:t>
      </w:r>
      <w:proofErr w:type="gramEnd"/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Распоряжение Правительства Российской Федерации от 15.05.2017 № 928-р «Перечень объектов, подлежащих обязательной охране войсками национальной гвардии Российской Федерации».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 </w:t>
      </w:r>
      <w:proofErr w:type="spellStart"/>
      <w:r>
        <w:rPr>
          <w:rFonts w:ascii="Times New Roman" w:hAnsi="Times New Roman"/>
          <w:sz w:val="28"/>
        </w:rPr>
        <w:t>Росгвардии</w:t>
      </w:r>
      <w:proofErr w:type="spellEnd"/>
      <w:r>
        <w:rPr>
          <w:rFonts w:ascii="Times New Roman" w:hAnsi="Times New Roman"/>
          <w:sz w:val="28"/>
        </w:rPr>
        <w:t xml:space="preserve"> от 28 декабря 2018 г. № 669 «Об утверждении Правил охраны имущества физических и юридических лиц по договорам войсками национальной гвардии».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Приказы </w:t>
      </w:r>
      <w:proofErr w:type="spellStart"/>
      <w:r>
        <w:rPr>
          <w:rFonts w:ascii="Times New Roman" w:hAnsi="Times New Roman"/>
          <w:sz w:val="28"/>
        </w:rPr>
        <w:t>Росгвардии</w:t>
      </w:r>
      <w:proofErr w:type="spellEnd"/>
      <w:r>
        <w:rPr>
          <w:rFonts w:ascii="Times New Roman" w:hAnsi="Times New Roman"/>
          <w:sz w:val="28"/>
        </w:rPr>
        <w:t xml:space="preserve"> от 30 сентября 2016 г. №№ 201-284, утверждающие уставы ФГКУ УВО (ОВО) войск национальной гвардии по субъектам Российской Федерации;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 </w:t>
      </w:r>
      <w:proofErr w:type="spellStart"/>
      <w:r>
        <w:rPr>
          <w:rFonts w:ascii="Times New Roman" w:hAnsi="Times New Roman"/>
          <w:sz w:val="28"/>
        </w:rPr>
        <w:t>Росгвардии</w:t>
      </w:r>
      <w:proofErr w:type="spellEnd"/>
      <w:r>
        <w:rPr>
          <w:rFonts w:ascii="Times New Roman" w:hAnsi="Times New Roman"/>
          <w:sz w:val="28"/>
        </w:rPr>
        <w:t xml:space="preserve"> от 6 октября 2016 г. № 286 «О полномочиях должностных лиц войск национальной гвардии Российской Федерации по составлению протоколов об административных правонарушениях и административному задержанию»;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 </w:t>
      </w:r>
      <w:proofErr w:type="spellStart"/>
      <w:r>
        <w:rPr>
          <w:rFonts w:ascii="Times New Roman" w:hAnsi="Times New Roman"/>
          <w:sz w:val="28"/>
        </w:rPr>
        <w:t>Росгвардии</w:t>
      </w:r>
      <w:proofErr w:type="spellEnd"/>
      <w:r>
        <w:rPr>
          <w:rFonts w:ascii="Times New Roman" w:hAnsi="Times New Roman"/>
          <w:sz w:val="28"/>
        </w:rPr>
        <w:t xml:space="preserve"> от 25 ноября 2016 г. № 368 «Об утверждении </w:t>
      </w:r>
      <w:proofErr w:type="gramStart"/>
      <w:r>
        <w:rPr>
          <w:rFonts w:ascii="Times New Roman" w:hAnsi="Times New Roman"/>
          <w:sz w:val="28"/>
        </w:rPr>
        <w:lastRenderedPageBreak/>
        <w:t>Положения Центра специального назначения вневедомственной охраны Федеральной службы войск национальной гвардии Российской Федерации</w:t>
      </w:r>
      <w:proofErr w:type="gramEnd"/>
      <w:r>
        <w:rPr>
          <w:rFonts w:ascii="Times New Roman" w:hAnsi="Times New Roman"/>
          <w:sz w:val="28"/>
        </w:rPr>
        <w:t>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 </w:t>
      </w:r>
      <w:proofErr w:type="spellStart"/>
      <w:r>
        <w:rPr>
          <w:rFonts w:ascii="Times New Roman" w:hAnsi="Times New Roman"/>
          <w:sz w:val="28"/>
        </w:rPr>
        <w:t>Росгвардии</w:t>
      </w:r>
      <w:proofErr w:type="spellEnd"/>
      <w:r>
        <w:rPr>
          <w:rFonts w:ascii="Times New Roman" w:hAnsi="Times New Roman"/>
          <w:sz w:val="28"/>
        </w:rPr>
        <w:t xml:space="preserve"> от 29 ноября 2016 г. № 379 «Об утверждении </w:t>
      </w:r>
      <w:proofErr w:type="gramStart"/>
      <w:r>
        <w:rPr>
          <w:rFonts w:ascii="Times New Roman" w:hAnsi="Times New Roman"/>
          <w:sz w:val="28"/>
        </w:rPr>
        <w:t>Положения Главного управления вневедомственной охраны Федеральной службы войск национальной гвардии Российской Федерации</w:t>
      </w:r>
      <w:proofErr w:type="gramEnd"/>
      <w:r>
        <w:rPr>
          <w:rFonts w:ascii="Times New Roman" w:hAnsi="Times New Roman"/>
          <w:sz w:val="28"/>
        </w:rPr>
        <w:t>»;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- Приказ ФСВНГ РФ от 06.06.2017 № 158 «Об утверждении Методики установления тарифов на оказываемые войсками национальной гвардии Российской Федерации услуги по охране имущества и объектов граждан и организаций, а также на иные услуги, связанные с обеспечением охраны имущества на договорной основе».</w:t>
      </w:r>
      <w:proofErr w:type="gramEnd"/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 ФСВНГ РФ от 28.09.2018 № 429 «О возложении функций по профилактике коррупционных и иных правонарушений в войсках национальной гвардии Российской Федерации».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 ФСВНГ РФ от 06.10.2016 № 286 «О полномочиях должностных лиц войск национальной гвардии Российской Федерации по составлению протоколов об административных правонарушениях и административному задержанию».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 ФСВНГ РФ от 21.09.2018 № 420 «Об утверждении Наставления по организации </w:t>
      </w:r>
      <w:proofErr w:type="gramStart"/>
      <w:r>
        <w:rPr>
          <w:rFonts w:ascii="Times New Roman" w:hAnsi="Times New Roman"/>
          <w:sz w:val="28"/>
        </w:rPr>
        <w:t>службы строевых подразделений вневедомственной охраны войск национальной гвардии Российской Федерации</w:t>
      </w:r>
      <w:proofErr w:type="gramEnd"/>
      <w:r>
        <w:rPr>
          <w:rFonts w:ascii="Times New Roman" w:hAnsi="Times New Roman"/>
          <w:sz w:val="28"/>
        </w:rPr>
        <w:t>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 ФСВНГ РФ от 09.06.2017 № 170 «Об утверждении Инструкции о порядке рассмотрения обращений граждан и организаций в войсках национальной гвардии Российской Федерации».</w:t>
      </w:r>
    </w:p>
    <w:p w:rsidR="00E32CEA" w:rsidRDefault="00D576DC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- Приказ МВД России №659, МЧС России № 717, Министра обороны России № 473, Минфина России № 208н, Минюста России № 209, Минтранса России № 385, СВР России № 63, ФСБ России № 429, ФСО России № 185, </w:t>
      </w:r>
      <w:proofErr w:type="spellStart"/>
      <w:r>
        <w:rPr>
          <w:rFonts w:ascii="Times New Roman" w:hAnsi="Times New Roman"/>
          <w:sz w:val="28"/>
        </w:rPr>
        <w:t>Росгвардии</w:t>
      </w:r>
      <w:proofErr w:type="spellEnd"/>
      <w:r>
        <w:rPr>
          <w:rFonts w:ascii="Times New Roman" w:hAnsi="Times New Roman"/>
          <w:sz w:val="28"/>
        </w:rPr>
        <w:t xml:space="preserve"> № 376, ГУСП № 145, Генпрокуратуры России № 502, СК России № 94 от 23.09.2020 (ред. от 19.10.2022) «Об утверждении Порядка формирования направляемой в органы внутренних дел дактилоскопической информации» (Зарегистрировано в Минюсте России 24.09.2020</w:t>
      </w:r>
      <w:proofErr w:type="gramEnd"/>
      <w:r>
        <w:rPr>
          <w:rFonts w:ascii="Times New Roman" w:hAnsi="Times New Roman"/>
          <w:sz w:val="28"/>
        </w:rPr>
        <w:t xml:space="preserve"> № 60016).</w:t>
      </w:r>
    </w:p>
    <w:p w:rsidR="00E32CEA" w:rsidRDefault="00E32CEA">
      <w:pPr>
        <w:pStyle w:val="Standard"/>
        <w:keepNext/>
        <w:spacing w:line="276" w:lineRule="auto"/>
        <w:ind w:firstLine="709"/>
        <w:jc w:val="both"/>
        <w:outlineLvl w:val="1"/>
        <w:rPr>
          <w:rFonts w:ascii="Times New Roman" w:hAnsi="Times New Roman"/>
          <w:sz w:val="28"/>
          <w:highlight w:val="white"/>
        </w:rPr>
      </w:pPr>
    </w:p>
    <w:p w:rsidR="00E32CEA" w:rsidRDefault="00D576DC">
      <w:pPr>
        <w:pStyle w:val="Standard"/>
        <w:keepNext/>
        <w:spacing w:line="276" w:lineRule="auto"/>
        <w:ind w:firstLine="709"/>
        <w:jc w:val="both"/>
        <w:outlineLvl w:val="1"/>
        <w:rPr>
          <w:rFonts w:ascii="Times New Roman" w:hAnsi="Times New Roman"/>
          <w:i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Перечень профессиональных задач специалиста по компетенции «</w:t>
      </w:r>
      <w:proofErr w:type="spellStart"/>
      <w:r>
        <w:rPr>
          <w:rFonts w:ascii="Times New Roman" w:hAnsi="Times New Roman"/>
          <w:sz w:val="28"/>
          <w:highlight w:val="white"/>
        </w:rPr>
        <w:t>Росгвардеец</w:t>
      </w:r>
      <w:proofErr w:type="spellEnd"/>
      <w:r>
        <w:rPr>
          <w:rFonts w:ascii="Times New Roman" w:hAnsi="Times New Roman"/>
          <w:sz w:val="28"/>
          <w:highlight w:val="white"/>
        </w:rPr>
        <w:t>»</w:t>
      </w:r>
      <w:r>
        <w:rPr>
          <w:rFonts w:ascii="Times New Roman" w:hAnsi="Times New Roman"/>
          <w:b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определяется профессиональной областью специалиста и базируется на требованиях государства</w:t>
      </w:r>
      <w:r>
        <w:rPr>
          <w:rFonts w:ascii="Times New Roman" w:hAnsi="Times New Roman"/>
          <w:i/>
          <w:sz w:val="28"/>
          <w:highlight w:val="white"/>
        </w:rPr>
        <w:t>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19"/>
        <w:gridCol w:w="8619"/>
      </w:tblGrid>
      <w:tr w:rsidR="00E32CEA"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>
              <w:rPr>
                <w:rFonts w:ascii="Times New Roman" w:hAnsi="Times New Roman"/>
                <w:b/>
                <w:color w:val="FFFFFF"/>
                <w:sz w:val="28"/>
              </w:rPr>
              <w:t>№</w:t>
            </w:r>
          </w:p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FFFFFF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FFFFFF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FFFFFF"/>
                <w:sz w:val="28"/>
              </w:rPr>
              <w:t>п</w:t>
            </w:r>
            <w:proofErr w:type="spellEnd"/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>
              <w:rPr>
                <w:rFonts w:ascii="Times New Roman" w:hAnsi="Times New Roman"/>
                <w:b/>
                <w:color w:val="FFFFFF"/>
                <w:sz w:val="28"/>
              </w:rPr>
              <w:t>Виды деятельности/трудовые функции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охране общественного порядка, обеспечении общественной безопасности (патрулирование, обеспечение порядка при проведении массовых мероприятий).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Охрана объектов, специальных грузов, сооружений на </w:t>
            </w:r>
            <w:r>
              <w:rPr>
                <w:rFonts w:ascii="Times New Roman" w:hAnsi="Times New Roman"/>
                <w:sz w:val="28"/>
              </w:rPr>
              <w:lastRenderedPageBreak/>
              <w:t>коммуникациях в соответствии с перечнями, утвержденными Правительством Российской Федерации (обеспечение контрольно-пропускного режима, досмотр, сопровождение грузов, работа с СКУД и т.д.)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борьбе с терроризмом и экстремизмом (обеспечение технической защищенности охраняемых объектов от террористических угроз, действия при террористической угрозе)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обеспечении режимов чрезвычайного положения, военного положения, правового режима </w:t>
            </w:r>
            <w:proofErr w:type="spellStart"/>
            <w:r>
              <w:rPr>
                <w:rFonts w:ascii="Times New Roman" w:hAnsi="Times New Roman"/>
                <w:sz w:val="28"/>
              </w:rPr>
              <w:t>контртеррористической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операции (проверка документов, осуществление личного досмотра и досмотра транспортных средств)</w:t>
            </w:r>
          </w:p>
        </w:tc>
      </w:tr>
      <w:tr w:rsidR="00E32CEA">
        <w:trPr>
          <w:trHeight w:val="434"/>
        </w:trPr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территориальной обороне Российской Федерации (контроль передачи и применения оружия и боеприпасов добровольцами территориальной обороны, работа саперов)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государственный контроль (надзор) за соблюдением законодательства Российской Федерации в области оборота оружия и в области частной охранной и частной детективной деятельности, а также за (осуществление проверок хранения, ношения и использования гражданского оружия, составление протоколов, предписаний)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Охрана особо важных и режимных объектов, объектов, подлежащих обязательной охране войсками национальной гвардии (действия сотрудников ГБР ОВО при получении сигнала тревоги с охраняемого объекта, по прибытии на охраняемый объект и обнаружении нарушения периметра)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предупреждение преступлений и иных правонарушений на основе использования технических средств (использование БПЛА).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свою профессиональную деятельность во взаимодействии с сотрудниками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 (действия сотрудников ОВО на охраняемых объектах при террористической угрозе, захватах заложников, обнаружении подозрительных предметов, ВУ).</w:t>
            </w:r>
          </w:p>
        </w:tc>
      </w:tr>
      <w:tr w:rsidR="00E32CEA"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EA" w:rsidRDefault="00D576DC">
            <w:pPr>
              <w:pStyle w:val="Standar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 (распределение ролей и функционирование в составе ГБР ОВО).</w:t>
            </w:r>
          </w:p>
        </w:tc>
      </w:tr>
    </w:tbl>
    <w:p w:rsidR="00E32CEA" w:rsidRDefault="00E32CEA">
      <w:pPr>
        <w:pStyle w:val="Standard"/>
      </w:pPr>
    </w:p>
    <w:sectPr w:rsidR="00E32CEA" w:rsidSect="00E32CE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2CEA"/>
    <w:rsid w:val="00102C42"/>
    <w:rsid w:val="008E5CDC"/>
    <w:rsid w:val="00D576DC"/>
    <w:rsid w:val="00E27011"/>
    <w:rsid w:val="00E3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2CEA"/>
  </w:style>
  <w:style w:type="paragraph" w:styleId="10">
    <w:name w:val="heading 1"/>
    <w:basedOn w:val="Heading"/>
    <w:next w:val="Textbody"/>
    <w:link w:val="11"/>
    <w:uiPriority w:val="9"/>
    <w:qFormat/>
    <w:rsid w:val="00E32CEA"/>
    <w:pPr>
      <w:spacing w:after="120"/>
      <w:outlineLvl w:val="0"/>
    </w:pPr>
    <w:rPr>
      <w:rFonts w:ascii="Liberation Serif" w:hAnsi="Liberation Serif"/>
      <w:b/>
      <w:sz w:val="48"/>
    </w:rPr>
  </w:style>
  <w:style w:type="paragraph" w:styleId="2">
    <w:name w:val="heading 2"/>
    <w:basedOn w:val="Heading"/>
    <w:next w:val="Textbody"/>
    <w:link w:val="20"/>
    <w:uiPriority w:val="9"/>
    <w:qFormat/>
    <w:rsid w:val="00E32CEA"/>
    <w:pPr>
      <w:spacing w:before="200" w:after="120"/>
      <w:outlineLvl w:val="1"/>
    </w:pPr>
    <w:rPr>
      <w:rFonts w:ascii="Liberation Serif" w:hAnsi="Liberation Serif"/>
      <w:b/>
      <w:sz w:val="36"/>
    </w:rPr>
  </w:style>
  <w:style w:type="paragraph" w:styleId="3">
    <w:name w:val="heading 3"/>
    <w:next w:val="a"/>
    <w:link w:val="30"/>
    <w:uiPriority w:val="9"/>
    <w:qFormat/>
    <w:rsid w:val="00E32CE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2CEA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E32CE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2CEA"/>
  </w:style>
  <w:style w:type="paragraph" w:styleId="21">
    <w:name w:val="toc 2"/>
    <w:next w:val="a"/>
    <w:link w:val="22"/>
    <w:uiPriority w:val="39"/>
    <w:rsid w:val="00E32CE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32CE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32CE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2CEA"/>
    <w:rPr>
      <w:rFonts w:ascii="XO Thames" w:hAnsi="XO Thames"/>
      <w:sz w:val="28"/>
    </w:rPr>
  </w:style>
  <w:style w:type="paragraph" w:customStyle="1" w:styleId="Standard">
    <w:name w:val="Standard"/>
    <w:link w:val="Standard0"/>
    <w:rsid w:val="00E32CEA"/>
  </w:style>
  <w:style w:type="character" w:customStyle="1" w:styleId="Standard0">
    <w:name w:val="Standard"/>
    <w:link w:val="Standard"/>
    <w:rsid w:val="00E32CEA"/>
  </w:style>
  <w:style w:type="paragraph" w:styleId="6">
    <w:name w:val="toc 6"/>
    <w:next w:val="a"/>
    <w:link w:val="60"/>
    <w:uiPriority w:val="39"/>
    <w:rsid w:val="00E32CE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2CE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2CE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2CEA"/>
    <w:rPr>
      <w:rFonts w:ascii="XO Thames" w:hAnsi="XO Thames"/>
      <w:sz w:val="28"/>
    </w:rPr>
  </w:style>
  <w:style w:type="paragraph" w:customStyle="1" w:styleId="Heading">
    <w:name w:val="Heading"/>
    <w:basedOn w:val="Standard"/>
    <w:next w:val="Textbody"/>
    <w:link w:val="Heading0"/>
    <w:rsid w:val="00E32CEA"/>
    <w:pPr>
      <w:keepNext/>
      <w:spacing w:before="240" w:after="283"/>
    </w:pPr>
    <w:rPr>
      <w:rFonts w:ascii="Liberation Sans" w:hAnsi="Liberation Sans"/>
      <w:sz w:val="28"/>
    </w:rPr>
  </w:style>
  <w:style w:type="character" w:customStyle="1" w:styleId="Heading0">
    <w:name w:val="Heading"/>
    <w:basedOn w:val="Standard0"/>
    <w:link w:val="Heading"/>
    <w:rsid w:val="00E32CEA"/>
    <w:rPr>
      <w:rFonts w:ascii="Liberation Sans" w:hAnsi="Liberation Sans"/>
      <w:sz w:val="28"/>
    </w:rPr>
  </w:style>
  <w:style w:type="paragraph" w:customStyle="1" w:styleId="pboth">
    <w:name w:val="pboth"/>
    <w:basedOn w:val="a"/>
    <w:link w:val="pboth0"/>
    <w:rsid w:val="00E32CEA"/>
    <w:pPr>
      <w:widowControl/>
      <w:spacing w:beforeAutospacing="1" w:afterAutospacing="1"/>
    </w:pPr>
    <w:rPr>
      <w:rFonts w:ascii="Times New Roman" w:hAnsi="Times New Roman"/>
    </w:rPr>
  </w:style>
  <w:style w:type="character" w:customStyle="1" w:styleId="pboth0">
    <w:name w:val="pboth"/>
    <w:basedOn w:val="1"/>
    <w:link w:val="pboth"/>
    <w:rsid w:val="00E32CEA"/>
    <w:rPr>
      <w:rFonts w:ascii="Times New Roman" w:hAnsi="Times New Roman"/>
      <w:color w:val="000000"/>
    </w:rPr>
  </w:style>
  <w:style w:type="paragraph" w:customStyle="1" w:styleId="12">
    <w:name w:val="Основной шрифт абзаца1"/>
    <w:link w:val="3"/>
    <w:rsid w:val="00E32CEA"/>
  </w:style>
  <w:style w:type="character" w:customStyle="1" w:styleId="30">
    <w:name w:val="Заголовок 3 Знак"/>
    <w:link w:val="3"/>
    <w:rsid w:val="00E32CEA"/>
    <w:rPr>
      <w:rFonts w:ascii="XO Thames" w:hAnsi="XO Thames"/>
      <w:b/>
      <w:sz w:val="26"/>
    </w:rPr>
  </w:style>
  <w:style w:type="paragraph" w:styleId="a3">
    <w:name w:val="Balloon Text"/>
    <w:basedOn w:val="a"/>
    <w:link w:val="a4"/>
    <w:rsid w:val="00E32CEA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E32CEA"/>
    <w:rPr>
      <w:rFonts w:ascii="Segoe UI" w:hAnsi="Segoe UI"/>
      <w:sz w:val="18"/>
    </w:rPr>
  </w:style>
  <w:style w:type="paragraph" w:customStyle="1" w:styleId="TableContents">
    <w:name w:val="Table Contents"/>
    <w:basedOn w:val="Standard"/>
    <w:link w:val="TableContents0"/>
    <w:rsid w:val="00E32CEA"/>
  </w:style>
  <w:style w:type="character" w:customStyle="1" w:styleId="TableContents0">
    <w:name w:val="Table Contents"/>
    <w:basedOn w:val="Standard0"/>
    <w:link w:val="TableContents"/>
    <w:rsid w:val="00E32CEA"/>
  </w:style>
  <w:style w:type="paragraph" w:customStyle="1" w:styleId="Internetlink">
    <w:name w:val="Internet link"/>
    <w:link w:val="Internetlink0"/>
    <w:rsid w:val="00E32CEA"/>
    <w:rPr>
      <w:color w:val="000080"/>
      <w:u w:val="single"/>
    </w:rPr>
  </w:style>
  <w:style w:type="character" w:customStyle="1" w:styleId="Internetlink0">
    <w:name w:val="Internet link"/>
    <w:link w:val="Internetlink"/>
    <w:rsid w:val="00E32CEA"/>
    <w:rPr>
      <w:color w:val="000080"/>
      <w:u w:val="single"/>
    </w:rPr>
  </w:style>
  <w:style w:type="paragraph" w:styleId="31">
    <w:name w:val="toc 3"/>
    <w:next w:val="a"/>
    <w:link w:val="32"/>
    <w:uiPriority w:val="39"/>
    <w:rsid w:val="00E32CE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2CE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32CEA"/>
    <w:rPr>
      <w:rFonts w:ascii="XO Thames" w:hAnsi="XO Thames"/>
      <w:b/>
      <w:sz w:val="22"/>
    </w:rPr>
  </w:style>
  <w:style w:type="character" w:customStyle="1" w:styleId="11">
    <w:name w:val="Заголовок 1 Знак"/>
    <w:basedOn w:val="Heading0"/>
    <w:link w:val="10"/>
    <w:rsid w:val="00E32CEA"/>
    <w:rPr>
      <w:rFonts w:ascii="Liberation Serif" w:hAnsi="Liberation Serif"/>
      <w:b/>
      <w:sz w:val="48"/>
    </w:rPr>
  </w:style>
  <w:style w:type="paragraph" w:customStyle="1" w:styleId="Textbody">
    <w:name w:val="Text body"/>
    <w:basedOn w:val="Standard"/>
    <w:link w:val="Textbody0"/>
    <w:rsid w:val="00E32CEA"/>
    <w:pPr>
      <w:spacing w:after="283" w:line="276" w:lineRule="auto"/>
    </w:pPr>
  </w:style>
  <w:style w:type="character" w:customStyle="1" w:styleId="Textbody0">
    <w:name w:val="Text body"/>
    <w:basedOn w:val="Standard0"/>
    <w:link w:val="Textbody"/>
    <w:rsid w:val="00E32CEA"/>
  </w:style>
  <w:style w:type="paragraph" w:customStyle="1" w:styleId="13">
    <w:name w:val="Гиперссылка1"/>
    <w:basedOn w:val="12"/>
    <w:link w:val="a5"/>
    <w:rsid w:val="00E32CEA"/>
    <w:rPr>
      <w:color w:val="0000FF"/>
      <w:u w:val="single"/>
    </w:rPr>
  </w:style>
  <w:style w:type="character" w:styleId="a5">
    <w:name w:val="Hyperlink"/>
    <w:basedOn w:val="a0"/>
    <w:link w:val="13"/>
    <w:rsid w:val="00E32CEA"/>
    <w:rPr>
      <w:color w:val="0000FF"/>
      <w:u w:val="single"/>
    </w:rPr>
  </w:style>
  <w:style w:type="paragraph" w:customStyle="1" w:styleId="Footnote">
    <w:name w:val="Footnote"/>
    <w:link w:val="Footnote0"/>
    <w:rsid w:val="00E32CE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2CE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32CE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32CE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32CEA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32CE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32CE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2CE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32CE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2CE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32CE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2CEA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E32CEA"/>
    <w:pPr>
      <w:jc w:val="both"/>
    </w:pPr>
    <w:rPr>
      <w:rFonts w:ascii="XO Thames" w:hAnsi="XO Thames"/>
      <w:i/>
    </w:rPr>
  </w:style>
  <w:style w:type="character" w:customStyle="1" w:styleId="a7">
    <w:name w:val="Подзаголовок Знак"/>
    <w:link w:val="a6"/>
    <w:rsid w:val="00E32CEA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E32CE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E32CE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32CEA"/>
    <w:rPr>
      <w:rFonts w:ascii="XO Thames" w:hAnsi="XO Thames"/>
      <w:b/>
      <w:sz w:val="24"/>
    </w:rPr>
  </w:style>
  <w:style w:type="character" w:customStyle="1" w:styleId="20">
    <w:name w:val="Заголовок 2 Знак"/>
    <w:basedOn w:val="Heading0"/>
    <w:link w:val="2"/>
    <w:rsid w:val="00E32CEA"/>
    <w:rPr>
      <w:rFonts w:ascii="Liberation Serif" w:hAnsi="Liberation Serif"/>
      <w:b/>
      <w:sz w:val="36"/>
    </w:rPr>
  </w:style>
  <w:style w:type="table" w:styleId="aa">
    <w:name w:val="Table Grid"/>
    <w:basedOn w:val="a1"/>
    <w:uiPriority w:val="39"/>
    <w:rsid w:val="00E32CEA"/>
    <w:pPr>
      <w:widowControl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E27011"/>
    <w:pPr>
      <w:spacing w:line="360" w:lineRule="auto"/>
      <w:jc w:val="both"/>
    </w:pPr>
    <w:rPr>
      <w:rFonts w:ascii="Arial" w:hAnsi="Arial"/>
    </w:rPr>
  </w:style>
  <w:style w:type="character" w:customStyle="1" w:styleId="ac">
    <w:name w:val="Основной текст Знак"/>
    <w:basedOn w:val="a0"/>
    <w:link w:val="ab"/>
    <w:rsid w:val="00E27011"/>
    <w:rPr>
      <w:rFonts w:ascii="Arial" w:hAnsi="Arial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1670</Words>
  <Characters>9523</Characters>
  <Application>Microsoft Office Word</Application>
  <DocSecurity>0</DocSecurity>
  <Lines>79</Lines>
  <Paragraphs>22</Paragraphs>
  <ScaleCrop>false</ScaleCrop>
  <Company>Home</Company>
  <LinksUpToDate>false</LinksUpToDate>
  <CharactersWithSpaces>11171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dcterms:created xsi:type="dcterms:W3CDTF">2025-02-19T02:52:00Z</dcterms:created>
  <dcterms:modified xsi:type="dcterms:W3CDTF">2025-02-19T04:33:00Z</dcterms:modified>
</cp:coreProperties>
</file>