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8DD" w:rsidRDefault="00DE4EC2">
      <w:pPr>
        <w:spacing w:after="3256" w:line="259" w:lineRule="auto"/>
        <w:ind w:left="36" w:right="0" w:firstLine="0"/>
        <w:jc w:val="left"/>
      </w:pPr>
      <w:r>
        <w:rPr>
          <w:noProof/>
          <w:lang w:eastAsia="ko-KR"/>
        </w:rPr>
        <w:drawing>
          <wp:inline distT="0" distB="0" distL="0" distR="0">
            <wp:extent cx="3303905" cy="1286325"/>
            <wp:effectExtent l="0" t="0" r="0" b="0"/>
            <wp:docPr id="26" name="Picture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 26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03905" cy="128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18DD" w:rsidRDefault="00DE4EC2">
      <w:pPr>
        <w:spacing w:after="171" w:line="259" w:lineRule="auto"/>
        <w:ind w:right="29" w:firstLine="0"/>
        <w:jc w:val="center"/>
      </w:pPr>
      <w:r>
        <w:rPr>
          <w:b/>
          <w:sz w:val="36"/>
        </w:rPr>
        <w:t xml:space="preserve">ПЛАН ЗАСТРОЙКИ </w:t>
      </w:r>
    </w:p>
    <w:p w:rsidR="00E418DD" w:rsidRDefault="00DE4EC2">
      <w:pPr>
        <w:spacing w:after="169" w:line="259" w:lineRule="auto"/>
        <w:ind w:right="0" w:firstLine="0"/>
        <w:jc w:val="left"/>
      </w:pPr>
      <w:r>
        <w:rPr>
          <w:b/>
          <w:sz w:val="36"/>
        </w:rPr>
        <w:t>по компетенции «</w:t>
      </w:r>
      <w:r w:rsidR="00163FE0">
        <w:rPr>
          <w:b/>
          <w:sz w:val="36"/>
        </w:rPr>
        <w:t>Тока</w:t>
      </w:r>
      <w:r>
        <w:rPr>
          <w:b/>
          <w:sz w:val="36"/>
        </w:rPr>
        <w:t xml:space="preserve">рные работы на станках с ЧПУ» </w:t>
      </w:r>
    </w:p>
    <w:p w:rsidR="00E418DD" w:rsidRPr="00DE4EC2" w:rsidRDefault="00DE4EC2" w:rsidP="00DE4EC2">
      <w:pPr>
        <w:spacing w:after="6842" w:line="258" w:lineRule="auto"/>
        <w:ind w:right="0" w:firstLine="0"/>
        <w:jc w:val="center"/>
        <w:rPr>
          <w:sz w:val="36"/>
        </w:rPr>
      </w:pPr>
      <w:r>
        <w:rPr>
          <w:sz w:val="36"/>
        </w:rPr>
        <w:t>Регионального Чемпионата по профессиональному мастерству «Профессионалы» в 2025 г.</w:t>
      </w:r>
      <w:r>
        <w:rPr>
          <w:sz w:val="36"/>
        </w:rPr>
        <w:br/>
      </w:r>
      <w:r>
        <w:rPr>
          <w:sz w:val="36"/>
        </w:rPr>
        <w:br/>
      </w:r>
      <w:r>
        <w:rPr>
          <w:sz w:val="36"/>
        </w:rPr>
        <w:br/>
      </w:r>
      <w:r>
        <w:rPr>
          <w:sz w:val="36"/>
        </w:rPr>
        <w:br/>
      </w:r>
      <w:r>
        <w:rPr>
          <w:sz w:val="36"/>
        </w:rPr>
        <w:br/>
      </w:r>
      <w:r>
        <w:rPr>
          <w:sz w:val="36"/>
        </w:rPr>
        <w:br/>
      </w:r>
      <w:r>
        <w:rPr>
          <w:sz w:val="36"/>
        </w:rPr>
        <w:br/>
      </w:r>
      <w:r>
        <w:rPr>
          <w:sz w:val="36"/>
        </w:rPr>
        <w:br/>
      </w:r>
      <w:r>
        <w:rPr>
          <w:sz w:val="36"/>
        </w:rPr>
        <w:br/>
      </w:r>
      <w:r>
        <w:rPr>
          <w:sz w:val="36"/>
        </w:rP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  <w:t>2025 г.</w:t>
      </w:r>
    </w:p>
    <w:p w:rsidR="00E418DD" w:rsidRDefault="00E418DD" w:rsidP="00163FE0">
      <w:pPr>
        <w:ind w:firstLine="0"/>
        <w:sectPr w:rsidR="00E418DD">
          <w:pgSz w:w="11906" w:h="16838"/>
          <w:pgMar w:top="1134" w:right="920" w:bottom="1440" w:left="1773" w:header="720" w:footer="720" w:gutter="0"/>
          <w:cols w:space="720"/>
        </w:sectPr>
      </w:pPr>
    </w:p>
    <w:p w:rsidR="00E418DD" w:rsidRDefault="005D4107" w:rsidP="00163FE0">
      <w:pPr>
        <w:spacing w:line="259" w:lineRule="auto"/>
        <w:ind w:right="15398" w:firstLine="0"/>
        <w:jc w:val="left"/>
      </w:pPr>
      <w:r>
        <w:rPr>
          <w:noProof/>
          <w:szCs w:val="28"/>
          <w:lang w:eastAsia="ko-KR"/>
        </w:rPr>
        <w:lastRenderedPageBreak/>
        <w:drawing>
          <wp:inline distT="0" distB="0" distL="0" distR="0">
            <wp:extent cx="9442105" cy="5400000"/>
            <wp:effectExtent l="19050" t="0" r="6695" b="0"/>
            <wp:docPr id="1" name="Рисунок 1" descr="C:\Users\USer\Desktop\План застройки Общая зона, эксперты, участник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План застройки Общая зона, эксперты, участники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2105" cy="540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18DD" w:rsidRDefault="00E418DD"/>
    <w:p w:rsidR="005D4107" w:rsidRDefault="005D4107"/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4174"/>
      </w:tblGrid>
      <w:tr w:rsidR="005D4107" w:rsidTr="005D4107">
        <w:tc>
          <w:tcPr>
            <w:tcW w:w="14174" w:type="dxa"/>
          </w:tcPr>
          <w:p w:rsidR="005D4107" w:rsidRDefault="005D4107" w:rsidP="005D4107">
            <w:pPr>
              <w:ind w:firstLine="0"/>
              <w:jc w:val="center"/>
            </w:pPr>
            <w:r>
              <w:t xml:space="preserve">Комната главного эксперта </w:t>
            </w:r>
          </w:p>
        </w:tc>
      </w:tr>
      <w:tr w:rsidR="005D4107" w:rsidTr="005D4107">
        <w:tc>
          <w:tcPr>
            <w:tcW w:w="14174" w:type="dxa"/>
          </w:tcPr>
          <w:p w:rsidR="005D4107" w:rsidRDefault="005D4107" w:rsidP="005D4107">
            <w:pPr>
              <w:ind w:firstLine="0"/>
              <w:jc w:val="center"/>
            </w:pPr>
            <w:r>
              <w:rPr>
                <w:noProof/>
                <w:lang w:eastAsia="ko-KR"/>
              </w:rPr>
              <w:drawing>
                <wp:inline distT="0" distB="0" distL="0" distR="0">
                  <wp:extent cx="9164138" cy="3960000"/>
                  <wp:effectExtent l="19050" t="0" r="0" b="0"/>
                  <wp:docPr id="2" name="Рисунок 2" descr="C:\Users\USer\Desktop\План застройки главные эксперты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esktop\План застройки главные эксперты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64138" cy="396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D4107" w:rsidRDefault="005D4107" w:rsidP="005D4107">
      <w:pPr>
        <w:ind w:firstLine="0"/>
        <w:sectPr w:rsidR="005D4107">
          <w:pgSz w:w="16838" w:h="11906" w:orient="landscape"/>
          <w:pgMar w:top="1440" w:right="1440" w:bottom="1440" w:left="1440" w:header="720" w:footer="720" w:gutter="0"/>
          <w:cols w:space="720"/>
        </w:sectPr>
      </w:pPr>
    </w:p>
    <w:p w:rsidR="00E418DD" w:rsidRDefault="00E418DD" w:rsidP="005D4107">
      <w:pPr>
        <w:ind w:right="-14" w:firstLine="0"/>
      </w:pPr>
    </w:p>
    <w:sectPr w:rsidR="00E418DD" w:rsidSect="008F20C2">
      <w:pgSz w:w="11906" w:h="16838"/>
      <w:pgMar w:top="1440" w:right="847" w:bottom="1440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418DD"/>
    <w:rsid w:val="00163FE0"/>
    <w:rsid w:val="005D4107"/>
    <w:rsid w:val="00623A11"/>
    <w:rsid w:val="008F20C2"/>
    <w:rsid w:val="00DE4EC2"/>
    <w:rsid w:val="00E418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0C2"/>
    <w:pPr>
      <w:spacing w:after="0" w:line="357" w:lineRule="auto"/>
      <w:ind w:right="6" w:firstLine="698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410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4107"/>
    <w:rPr>
      <w:rFonts w:ascii="Tahoma" w:eastAsia="Times New Roman" w:hAnsi="Tahoma" w:cs="Tahoma"/>
      <w:color w:val="000000"/>
      <w:sz w:val="16"/>
      <w:szCs w:val="16"/>
    </w:rPr>
  </w:style>
  <w:style w:type="table" w:styleId="a5">
    <w:name w:val="Table Grid"/>
    <w:basedOn w:val="a1"/>
    <w:uiPriority w:val="39"/>
    <w:rsid w:val="005D41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4</cp:revision>
  <dcterms:created xsi:type="dcterms:W3CDTF">2024-11-11T20:31:00Z</dcterms:created>
  <dcterms:modified xsi:type="dcterms:W3CDTF">2025-02-14T12:59:00Z</dcterms:modified>
</cp:coreProperties>
</file>