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8B" w:rsidRPr="00914359" w:rsidRDefault="00B91A8B" w:rsidP="00B91A8B">
      <w:pPr>
        <w:pStyle w:val="Default"/>
        <w:jc w:val="center"/>
        <w:rPr>
          <w:b/>
          <w:bCs/>
          <w:sz w:val="26"/>
          <w:szCs w:val="26"/>
        </w:rPr>
      </w:pPr>
      <w:r w:rsidRPr="00914359">
        <w:rPr>
          <w:b/>
          <w:bCs/>
          <w:sz w:val="26"/>
          <w:szCs w:val="26"/>
        </w:rPr>
        <w:t>Методические рекомендации</w:t>
      </w:r>
    </w:p>
    <w:p w:rsidR="0010781E" w:rsidRDefault="00B91A8B" w:rsidP="00B91A8B">
      <w:pPr>
        <w:pStyle w:val="Default"/>
        <w:jc w:val="center"/>
        <w:rPr>
          <w:rFonts w:eastAsia="Calibri"/>
          <w:b/>
          <w:sz w:val="26"/>
          <w:szCs w:val="26"/>
        </w:rPr>
      </w:pPr>
      <w:r w:rsidRPr="00914359">
        <w:rPr>
          <w:b/>
          <w:bCs/>
          <w:sz w:val="26"/>
          <w:szCs w:val="26"/>
        </w:rPr>
        <w:t xml:space="preserve">по </w:t>
      </w:r>
      <w:r w:rsidR="00D85ED5">
        <w:rPr>
          <w:b/>
          <w:bCs/>
          <w:sz w:val="26"/>
          <w:szCs w:val="26"/>
        </w:rPr>
        <w:t xml:space="preserve">заполнению </w:t>
      </w:r>
      <w:r w:rsidR="001F629A">
        <w:rPr>
          <w:b/>
          <w:bCs/>
          <w:sz w:val="26"/>
          <w:szCs w:val="26"/>
        </w:rPr>
        <w:t>информационно-аналитической справки для участия</w:t>
      </w:r>
      <w:r w:rsidRPr="00914359">
        <w:rPr>
          <w:b/>
          <w:bCs/>
          <w:sz w:val="26"/>
          <w:szCs w:val="26"/>
        </w:rPr>
        <w:t xml:space="preserve"> в конкурсе </w:t>
      </w:r>
      <w:r w:rsidRPr="00914359">
        <w:rPr>
          <w:rFonts w:eastAsia="Calibri"/>
          <w:b/>
          <w:bCs/>
          <w:sz w:val="26"/>
          <w:szCs w:val="26"/>
        </w:rPr>
        <w:t xml:space="preserve">на присуждение премий </w:t>
      </w:r>
      <w:r w:rsidRPr="00914359">
        <w:rPr>
          <w:rFonts w:eastAsia="Calibri"/>
          <w:b/>
          <w:sz w:val="26"/>
          <w:szCs w:val="26"/>
        </w:rPr>
        <w:t xml:space="preserve">лучшим учителям </w:t>
      </w:r>
    </w:p>
    <w:p w:rsidR="00B91A8B" w:rsidRPr="00914359" w:rsidRDefault="00B91A8B" w:rsidP="00B91A8B">
      <w:pPr>
        <w:pStyle w:val="Default"/>
        <w:jc w:val="center"/>
        <w:rPr>
          <w:b/>
          <w:bCs/>
          <w:sz w:val="26"/>
          <w:szCs w:val="26"/>
        </w:rPr>
      </w:pPr>
      <w:r w:rsidRPr="00914359">
        <w:rPr>
          <w:rFonts w:eastAsia="Calibri"/>
          <w:b/>
          <w:sz w:val="26"/>
          <w:szCs w:val="26"/>
        </w:rPr>
        <w:t xml:space="preserve">за достижения в педагогической деятельности </w:t>
      </w:r>
      <w:r w:rsidRPr="00914359">
        <w:rPr>
          <w:b/>
          <w:bCs/>
          <w:sz w:val="26"/>
          <w:szCs w:val="26"/>
        </w:rPr>
        <w:t>в 20</w:t>
      </w:r>
      <w:r>
        <w:rPr>
          <w:b/>
          <w:bCs/>
          <w:sz w:val="26"/>
          <w:szCs w:val="26"/>
        </w:rPr>
        <w:t>2</w:t>
      </w:r>
      <w:r w:rsidR="000C4E6D">
        <w:rPr>
          <w:b/>
          <w:bCs/>
          <w:sz w:val="26"/>
          <w:szCs w:val="26"/>
        </w:rPr>
        <w:t>5</w:t>
      </w:r>
      <w:r w:rsidRPr="00914359">
        <w:rPr>
          <w:b/>
          <w:bCs/>
          <w:sz w:val="26"/>
          <w:szCs w:val="26"/>
        </w:rPr>
        <w:t xml:space="preserve"> году</w:t>
      </w:r>
    </w:p>
    <w:p w:rsidR="00B91A8B" w:rsidRPr="0063327C" w:rsidRDefault="00B91A8B" w:rsidP="00B91A8B">
      <w:pPr>
        <w:pStyle w:val="Default"/>
        <w:jc w:val="center"/>
        <w:rPr>
          <w:rFonts w:eastAsia="Times New Roman"/>
          <w:color w:val="auto"/>
          <w:sz w:val="26"/>
          <w:szCs w:val="26"/>
          <w:lang w:eastAsia="ru-RU"/>
        </w:rPr>
      </w:pPr>
    </w:p>
    <w:p w:rsidR="00D25FD0" w:rsidRPr="00CB4254" w:rsidRDefault="00D25FD0" w:rsidP="001F629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Условия участи</w:t>
      </w:r>
      <w:r w:rsidRPr="00CB425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я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 w:rsidRPr="00CB4254">
        <w:rPr>
          <w:rFonts w:ascii="Times New Roman" w:hAnsi="Times New Roman" w:cs="Times New Roman"/>
          <w:b/>
          <w:sz w:val="26"/>
          <w:szCs w:val="26"/>
          <w:lang w:eastAsia="ru-RU"/>
        </w:rPr>
        <w:t>конкурсе (критерии)</w:t>
      </w:r>
    </w:p>
    <w:p w:rsidR="00D25FD0" w:rsidRPr="0011778A" w:rsidRDefault="00D25FD0" w:rsidP="00D25FD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1. Н</w:t>
      </w:r>
      <w:r w:rsidRPr="0011778A">
        <w:rPr>
          <w:rFonts w:ascii="Times New Roman" w:eastAsia="Times New Roman" w:hAnsi="Times New Roman" w:cs="Times New Roman"/>
          <w:sz w:val="26"/>
          <w:szCs w:val="26"/>
          <w:lang w:eastAsia="en-US"/>
        </w:rPr>
        <w:t>аличие у учителя собственной методической разработки по преподаваемому предмету, имеющей положительное заключение по итогам апробации в профессиональном сообществе;</w:t>
      </w:r>
    </w:p>
    <w:p w:rsidR="00D25FD0" w:rsidRPr="0011778A" w:rsidRDefault="00D25FD0" w:rsidP="00D25FD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2. В</w:t>
      </w:r>
      <w:r w:rsidRPr="0011778A">
        <w:rPr>
          <w:rFonts w:ascii="Times New Roman" w:eastAsia="Times New Roman" w:hAnsi="Times New Roman" w:cs="Times New Roman"/>
          <w:sz w:val="26"/>
          <w:szCs w:val="26"/>
          <w:lang w:eastAsia="en-US"/>
        </w:rPr>
        <w:t>ысокие (с позитивной динамикой за последние 3 года) результаты учебных достижений обучающихся, которые обучаются у учителя;</w:t>
      </w:r>
    </w:p>
    <w:p w:rsidR="00D25FD0" w:rsidRPr="0011778A" w:rsidRDefault="00D25FD0" w:rsidP="00D25FD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3. В</w:t>
      </w:r>
      <w:r w:rsidRPr="0011778A">
        <w:rPr>
          <w:rFonts w:ascii="Times New Roman" w:eastAsia="Times New Roman" w:hAnsi="Times New Roman" w:cs="Times New Roman"/>
          <w:sz w:val="26"/>
          <w:szCs w:val="26"/>
          <w:lang w:eastAsia="en-US"/>
        </w:rPr>
        <w:t>ысокие результаты внеурочной деятельности обучающихся по учебному предмету, который преподает учитель;</w:t>
      </w:r>
    </w:p>
    <w:p w:rsidR="00D25FD0" w:rsidRPr="0011778A" w:rsidRDefault="00D25FD0" w:rsidP="00D25FD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4. С</w:t>
      </w:r>
      <w:r w:rsidRPr="0011778A">
        <w:rPr>
          <w:rFonts w:ascii="Times New Roman" w:eastAsia="Times New Roman" w:hAnsi="Times New Roman" w:cs="Times New Roman"/>
          <w:sz w:val="26"/>
          <w:szCs w:val="26"/>
          <w:lang w:eastAsia="en-US"/>
        </w:rPr>
        <w:t>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поведением);</w:t>
      </w:r>
    </w:p>
    <w:p w:rsidR="00D25FD0" w:rsidRPr="0011778A" w:rsidRDefault="00D25FD0" w:rsidP="00D25FD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5. О</w:t>
      </w:r>
      <w:r w:rsidRPr="0011778A">
        <w:rPr>
          <w:rFonts w:ascii="Times New Roman" w:eastAsia="Times New Roman" w:hAnsi="Times New Roman" w:cs="Times New Roman"/>
          <w:sz w:val="26"/>
          <w:szCs w:val="26"/>
          <w:lang w:eastAsia="en-US"/>
        </w:rPr>
        <w:t>беспечение высокого качества организации образовательного процесса на основе эффективного использования учителем различных образовательных технологий, в том числе дистанционных образовательных технологий или электронного обучения;</w:t>
      </w:r>
    </w:p>
    <w:p w:rsidR="00D25FD0" w:rsidRPr="0011778A" w:rsidRDefault="00D25FD0" w:rsidP="00D25FD0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6. Н</w:t>
      </w:r>
      <w:r w:rsidRPr="0011778A">
        <w:rPr>
          <w:rFonts w:ascii="Times New Roman" w:eastAsia="Times New Roman" w:hAnsi="Times New Roman" w:cs="Times New Roman"/>
          <w:sz w:val="26"/>
          <w:szCs w:val="26"/>
          <w:lang w:eastAsia="en-US"/>
        </w:rPr>
        <w:t>епрерывность профессионального развития учителя.</w:t>
      </w:r>
    </w:p>
    <w:p w:rsidR="00D25FD0" w:rsidRDefault="00D25FD0" w:rsidP="00D25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27C" w:rsidRDefault="0063327C">
      <w:pPr>
        <w:spacing w:after="160" w:line="259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br w:type="page"/>
      </w:r>
      <w:bookmarkStart w:id="0" w:name="_GoBack"/>
      <w:bookmarkEnd w:id="0"/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57"/>
        <w:gridCol w:w="9213"/>
      </w:tblGrid>
      <w:tr w:rsidR="00813004" w:rsidRPr="003E175E" w:rsidTr="00305871">
        <w:trPr>
          <w:trHeight w:val="127"/>
        </w:trPr>
        <w:tc>
          <w:tcPr>
            <w:tcW w:w="15304" w:type="dxa"/>
            <w:gridSpan w:val="3"/>
            <w:shd w:val="clear" w:color="auto" w:fill="D9D9D9" w:themeFill="background1" w:themeFillShade="D9"/>
          </w:tcPr>
          <w:p w:rsidR="00813004" w:rsidRPr="001F629A" w:rsidRDefault="001F629A" w:rsidP="001F629A">
            <w:pPr>
              <w:spacing w:after="0" w:line="240" w:lineRule="auto"/>
              <w:jc w:val="both"/>
              <w:outlineLvl w:val="0"/>
              <w:rPr>
                <w:b/>
                <w:sz w:val="26"/>
                <w:szCs w:val="26"/>
              </w:rPr>
            </w:pPr>
            <w:r w:rsidRPr="001F629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Условие 1. Наличие у учителя собственной методической разработки </w:t>
            </w:r>
            <w:r w:rsidRPr="00916AF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по преподаваемому предмету</w:t>
            </w:r>
            <w:r w:rsidRPr="001F629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, имеющей положительное заключение по итогам апробации в профессиональном сообществе </w:t>
            </w:r>
          </w:p>
        </w:tc>
      </w:tr>
      <w:tr w:rsidR="00813004" w:rsidRPr="003E175E" w:rsidTr="0075162A">
        <w:trPr>
          <w:trHeight w:val="127"/>
        </w:trPr>
        <w:tc>
          <w:tcPr>
            <w:tcW w:w="534" w:type="dxa"/>
          </w:tcPr>
          <w:p w:rsidR="00813004" w:rsidRPr="00305871" w:rsidRDefault="00813004" w:rsidP="00813004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30587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557" w:type="dxa"/>
          </w:tcPr>
          <w:p w:rsidR="00813004" w:rsidRPr="008E02F5" w:rsidRDefault="001F629A" w:rsidP="00813004">
            <w:pPr>
              <w:pStyle w:val="Default"/>
              <w:jc w:val="center"/>
              <w:rPr>
                <w:sz w:val="26"/>
                <w:szCs w:val="26"/>
              </w:rPr>
            </w:pPr>
            <w:r w:rsidRPr="008E02F5">
              <w:rPr>
                <w:sz w:val="26"/>
                <w:szCs w:val="26"/>
              </w:rPr>
              <w:t>Показатели</w:t>
            </w:r>
          </w:p>
        </w:tc>
        <w:tc>
          <w:tcPr>
            <w:tcW w:w="9213" w:type="dxa"/>
          </w:tcPr>
          <w:p w:rsidR="00813004" w:rsidRPr="008E02F5" w:rsidRDefault="001F629A" w:rsidP="00813004">
            <w:pPr>
              <w:pStyle w:val="Default"/>
              <w:jc w:val="center"/>
              <w:rPr>
                <w:sz w:val="26"/>
                <w:szCs w:val="26"/>
              </w:rPr>
            </w:pPr>
            <w:r w:rsidRPr="008E02F5">
              <w:rPr>
                <w:sz w:val="26"/>
                <w:szCs w:val="26"/>
              </w:rPr>
              <w:t>Подтверждающие документы</w:t>
            </w:r>
          </w:p>
        </w:tc>
      </w:tr>
      <w:tr w:rsidR="001F629A" w:rsidRPr="003E175E" w:rsidTr="0075162A">
        <w:trPr>
          <w:trHeight w:val="648"/>
        </w:trPr>
        <w:tc>
          <w:tcPr>
            <w:tcW w:w="534" w:type="dxa"/>
          </w:tcPr>
          <w:p w:rsidR="001F629A" w:rsidRPr="00907545" w:rsidRDefault="00907545" w:rsidP="00907545">
            <w:pPr>
              <w:pStyle w:val="Default"/>
              <w:jc w:val="center"/>
              <w:rPr>
                <w:sz w:val="25"/>
                <w:szCs w:val="25"/>
              </w:rPr>
            </w:pPr>
            <w:r w:rsidRPr="00907545">
              <w:rPr>
                <w:sz w:val="25"/>
                <w:szCs w:val="25"/>
              </w:rPr>
              <w:t>1</w:t>
            </w:r>
          </w:p>
        </w:tc>
        <w:tc>
          <w:tcPr>
            <w:tcW w:w="5557" w:type="dxa"/>
          </w:tcPr>
          <w:p w:rsidR="00907545" w:rsidRPr="00907545" w:rsidRDefault="00907545" w:rsidP="0090754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0754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Представленная методическая разработка</w:t>
            </w:r>
            <w:r w:rsidR="003E6F9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учителя обеспечивает достижение</w:t>
            </w:r>
            <w:r w:rsidRPr="0090754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запланированных образовательных результатов</w:t>
            </w:r>
          </w:p>
          <w:p w:rsidR="00907545" w:rsidRPr="00907545" w:rsidRDefault="00907545" w:rsidP="0090754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</w:pPr>
            <w:r w:rsidRPr="00907545">
              <w:rPr>
                <w:rFonts w:ascii="Times New Roman" w:hAnsi="Times New Roman" w:cs="Times New Roman"/>
                <w:i/>
                <w:color w:val="000000"/>
                <w:sz w:val="25"/>
                <w:szCs w:val="25"/>
              </w:rPr>
              <w:t>Методическая разработка, разработанная в течение последних трех лет, прилагается</w:t>
            </w:r>
          </w:p>
          <w:p w:rsidR="001F629A" w:rsidRPr="00907545" w:rsidRDefault="001F629A" w:rsidP="0090754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9213" w:type="dxa"/>
          </w:tcPr>
          <w:p w:rsidR="0010781E" w:rsidRPr="00305871" w:rsidRDefault="0010781E" w:rsidP="007166D1">
            <w:pPr>
              <w:spacing w:after="0" w:line="240" w:lineRule="auto"/>
              <w:ind w:left="176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058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Методическая разработка – это описание методов, способов, приемов педагогической деятельности, используемых для проведения урока (занятия) какой-либо темы, раздела программы с целью наиболее целесообразного достижения образовательных результатов. </w:t>
            </w:r>
          </w:p>
          <w:p w:rsidR="0010781E" w:rsidRPr="00305871" w:rsidRDefault="0010781E" w:rsidP="007166D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058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Варианты методических разработок:</w:t>
            </w:r>
          </w:p>
          <w:p w:rsidR="0010781E" w:rsidRPr="00305871" w:rsidRDefault="0010781E" w:rsidP="007166D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058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-разработка серии уроков;</w:t>
            </w:r>
          </w:p>
          <w:p w:rsidR="0010781E" w:rsidRPr="00305871" w:rsidRDefault="0010781E" w:rsidP="007166D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058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-разработка темы учебной дисциплины;</w:t>
            </w:r>
          </w:p>
          <w:p w:rsidR="0010781E" w:rsidRPr="00305871" w:rsidRDefault="0010781E" w:rsidP="007166D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058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-разработка программы внеурочной деятельности (по преподаваемому предмету);</w:t>
            </w:r>
          </w:p>
          <w:p w:rsidR="0010781E" w:rsidRPr="00305871" w:rsidRDefault="0010781E" w:rsidP="007166D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058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-разработка методического обеспечения реализации образовательных программ;</w:t>
            </w:r>
          </w:p>
          <w:p w:rsidR="0010781E" w:rsidRPr="00305871" w:rsidRDefault="0010781E" w:rsidP="007166D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058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-разработка новых форм, методов или средств обучения;</w:t>
            </w:r>
          </w:p>
          <w:p w:rsidR="0010781E" w:rsidRPr="00305871" w:rsidRDefault="0010781E" w:rsidP="007166D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058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-разработка комплекта(ов) вариативных заданий для оценки результатов освоения программ -обучающимися в разных формах (пакет (комплект) диагностических материалов и инструкцию по их использованию);</w:t>
            </w:r>
          </w:p>
          <w:p w:rsidR="0010781E" w:rsidRPr="00305871" w:rsidRDefault="0010781E" w:rsidP="007166D1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05871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-разработка комплекта(ов) учебно-дидактических материалов (по преподаваемому предмету). </w:t>
            </w:r>
          </w:p>
          <w:p w:rsidR="0010781E" w:rsidRPr="00305871" w:rsidRDefault="0010781E" w:rsidP="007166D1">
            <w:pPr>
              <w:pStyle w:val="aa"/>
              <w:ind w:left="176"/>
              <w:rPr>
                <w:rFonts w:eastAsiaTheme="minorHAnsi"/>
                <w:color w:val="000000"/>
                <w:kern w:val="0"/>
                <w:sz w:val="25"/>
                <w:szCs w:val="25"/>
              </w:rPr>
            </w:pPr>
            <w:r w:rsidRPr="00305871">
              <w:rPr>
                <w:rFonts w:eastAsiaTheme="minorHAnsi"/>
                <w:color w:val="000000"/>
                <w:kern w:val="0"/>
                <w:sz w:val="25"/>
                <w:szCs w:val="25"/>
              </w:rPr>
              <w:t xml:space="preserve">Примерная структура методической разработки: </w:t>
            </w:r>
          </w:p>
          <w:p w:rsidR="0010781E" w:rsidRPr="00305871" w:rsidRDefault="0010781E" w:rsidP="007166D1">
            <w:pPr>
              <w:pStyle w:val="aa"/>
              <w:ind w:left="176"/>
              <w:rPr>
                <w:rFonts w:eastAsiaTheme="minorHAnsi"/>
                <w:color w:val="000000"/>
                <w:kern w:val="0"/>
                <w:sz w:val="25"/>
                <w:szCs w:val="25"/>
              </w:rPr>
            </w:pPr>
            <w:r w:rsidRPr="00305871">
              <w:rPr>
                <w:rFonts w:eastAsiaTheme="minorHAnsi"/>
                <w:color w:val="000000"/>
                <w:kern w:val="0"/>
                <w:sz w:val="25"/>
                <w:szCs w:val="25"/>
              </w:rPr>
              <w:t xml:space="preserve">Введение; </w:t>
            </w:r>
          </w:p>
          <w:p w:rsidR="0010781E" w:rsidRPr="00305871" w:rsidRDefault="0010781E" w:rsidP="007166D1">
            <w:pPr>
              <w:pStyle w:val="aa"/>
              <w:ind w:left="176"/>
              <w:rPr>
                <w:rFonts w:eastAsiaTheme="minorHAnsi"/>
                <w:color w:val="000000"/>
                <w:kern w:val="0"/>
                <w:sz w:val="25"/>
                <w:szCs w:val="25"/>
              </w:rPr>
            </w:pPr>
            <w:r w:rsidRPr="00305871">
              <w:rPr>
                <w:rFonts w:eastAsiaTheme="minorHAnsi"/>
                <w:color w:val="000000"/>
                <w:kern w:val="0"/>
                <w:sz w:val="25"/>
                <w:szCs w:val="25"/>
              </w:rPr>
              <w:t>Состав и содержание:</w:t>
            </w:r>
          </w:p>
          <w:p w:rsidR="0010781E" w:rsidRPr="00305871" w:rsidRDefault="0010781E" w:rsidP="007166D1">
            <w:pPr>
              <w:pStyle w:val="aa"/>
              <w:tabs>
                <w:tab w:val="left" w:pos="707"/>
              </w:tabs>
              <w:ind w:left="176"/>
              <w:rPr>
                <w:rFonts w:eastAsiaTheme="minorHAnsi"/>
                <w:color w:val="000000"/>
                <w:kern w:val="0"/>
                <w:sz w:val="25"/>
                <w:szCs w:val="25"/>
              </w:rPr>
            </w:pPr>
            <w:r w:rsidRPr="00305871">
              <w:rPr>
                <w:rFonts w:eastAsiaTheme="minorHAnsi"/>
                <w:color w:val="000000"/>
                <w:kern w:val="0"/>
                <w:sz w:val="25"/>
                <w:szCs w:val="25"/>
              </w:rPr>
              <w:t>- тема;</w:t>
            </w:r>
          </w:p>
          <w:p w:rsidR="0010781E" w:rsidRPr="00305871" w:rsidRDefault="0010781E" w:rsidP="007166D1">
            <w:pPr>
              <w:pStyle w:val="aa"/>
              <w:ind w:left="176"/>
              <w:rPr>
                <w:rFonts w:eastAsiaTheme="minorHAnsi"/>
                <w:color w:val="000000"/>
                <w:kern w:val="0"/>
                <w:sz w:val="25"/>
                <w:szCs w:val="25"/>
              </w:rPr>
            </w:pPr>
            <w:r w:rsidRPr="00305871">
              <w:rPr>
                <w:rFonts w:eastAsiaTheme="minorHAnsi"/>
                <w:color w:val="000000"/>
                <w:kern w:val="0"/>
                <w:sz w:val="25"/>
                <w:szCs w:val="25"/>
              </w:rPr>
              <w:t>- информация об авторе;</w:t>
            </w:r>
          </w:p>
          <w:p w:rsidR="0010781E" w:rsidRPr="00305871" w:rsidRDefault="0010781E" w:rsidP="007166D1">
            <w:pPr>
              <w:pStyle w:val="aa"/>
              <w:ind w:left="176"/>
              <w:rPr>
                <w:rFonts w:eastAsiaTheme="minorHAnsi"/>
                <w:color w:val="000000"/>
                <w:kern w:val="0"/>
                <w:sz w:val="25"/>
                <w:szCs w:val="25"/>
              </w:rPr>
            </w:pPr>
            <w:r w:rsidRPr="00305871">
              <w:rPr>
                <w:rFonts w:eastAsiaTheme="minorHAnsi"/>
                <w:color w:val="000000"/>
                <w:kern w:val="0"/>
                <w:sz w:val="25"/>
                <w:szCs w:val="25"/>
              </w:rPr>
              <w:t>- условия применения;</w:t>
            </w:r>
          </w:p>
          <w:p w:rsidR="0010781E" w:rsidRPr="00305871" w:rsidRDefault="0010781E" w:rsidP="007166D1">
            <w:pPr>
              <w:pStyle w:val="aa"/>
              <w:ind w:left="176"/>
              <w:rPr>
                <w:rFonts w:eastAsiaTheme="minorHAnsi"/>
                <w:color w:val="000000"/>
                <w:kern w:val="0"/>
                <w:sz w:val="25"/>
                <w:szCs w:val="25"/>
              </w:rPr>
            </w:pPr>
            <w:r w:rsidRPr="00305871">
              <w:rPr>
                <w:rFonts w:eastAsiaTheme="minorHAnsi"/>
                <w:color w:val="000000"/>
                <w:kern w:val="0"/>
                <w:sz w:val="25"/>
                <w:szCs w:val="25"/>
              </w:rPr>
              <w:t xml:space="preserve">- актуальность, цель и задачи; </w:t>
            </w:r>
          </w:p>
          <w:p w:rsidR="0010781E" w:rsidRPr="00305871" w:rsidRDefault="0010781E" w:rsidP="007166D1">
            <w:pPr>
              <w:pStyle w:val="aa"/>
              <w:ind w:left="176"/>
              <w:rPr>
                <w:rFonts w:eastAsiaTheme="minorHAnsi"/>
                <w:color w:val="000000"/>
                <w:kern w:val="0"/>
                <w:sz w:val="25"/>
                <w:szCs w:val="25"/>
              </w:rPr>
            </w:pPr>
            <w:r w:rsidRPr="00305871">
              <w:rPr>
                <w:rFonts w:eastAsiaTheme="minorHAnsi"/>
                <w:color w:val="000000"/>
                <w:kern w:val="0"/>
                <w:sz w:val="25"/>
                <w:szCs w:val="25"/>
              </w:rPr>
              <w:t>Средства:</w:t>
            </w:r>
          </w:p>
          <w:p w:rsidR="0010781E" w:rsidRPr="00305871" w:rsidRDefault="0010781E" w:rsidP="007166D1">
            <w:pPr>
              <w:pStyle w:val="aa"/>
              <w:ind w:left="176"/>
              <w:rPr>
                <w:rFonts w:eastAsiaTheme="minorHAnsi"/>
                <w:color w:val="000000"/>
                <w:kern w:val="0"/>
                <w:sz w:val="25"/>
                <w:szCs w:val="25"/>
              </w:rPr>
            </w:pPr>
            <w:r w:rsidRPr="00305871">
              <w:rPr>
                <w:rFonts w:eastAsiaTheme="minorHAnsi"/>
                <w:color w:val="000000"/>
                <w:kern w:val="0"/>
                <w:sz w:val="25"/>
                <w:szCs w:val="25"/>
              </w:rPr>
              <w:t>- модели, инструменты, методы;</w:t>
            </w:r>
          </w:p>
          <w:p w:rsidR="0010781E" w:rsidRPr="00305871" w:rsidRDefault="0010781E" w:rsidP="007166D1">
            <w:pPr>
              <w:pStyle w:val="aa"/>
              <w:ind w:left="176"/>
              <w:rPr>
                <w:rFonts w:eastAsiaTheme="minorHAnsi"/>
                <w:color w:val="000000"/>
                <w:kern w:val="0"/>
                <w:sz w:val="25"/>
                <w:szCs w:val="25"/>
              </w:rPr>
            </w:pPr>
            <w:r w:rsidRPr="00305871">
              <w:rPr>
                <w:rFonts w:eastAsiaTheme="minorHAnsi"/>
                <w:color w:val="000000"/>
                <w:kern w:val="0"/>
                <w:sz w:val="25"/>
                <w:szCs w:val="25"/>
              </w:rPr>
              <w:t>- наглядные пособия</w:t>
            </w:r>
          </w:p>
          <w:p w:rsidR="0010781E" w:rsidRPr="00305871" w:rsidRDefault="0010781E" w:rsidP="007166D1">
            <w:pPr>
              <w:pStyle w:val="aa"/>
              <w:ind w:left="176"/>
              <w:rPr>
                <w:rFonts w:eastAsiaTheme="minorHAnsi"/>
                <w:color w:val="000000"/>
                <w:kern w:val="0"/>
                <w:sz w:val="25"/>
                <w:szCs w:val="25"/>
              </w:rPr>
            </w:pPr>
            <w:r w:rsidRPr="00305871">
              <w:rPr>
                <w:rFonts w:eastAsiaTheme="minorHAnsi"/>
                <w:color w:val="000000"/>
                <w:kern w:val="0"/>
                <w:sz w:val="25"/>
                <w:szCs w:val="25"/>
              </w:rPr>
              <w:t>Описание методики (обоснованный выбор методов, форм и средств обучения с учетом психологических, возрастных, индивидуальных особенностей обучаемых).</w:t>
            </w:r>
          </w:p>
          <w:p w:rsidR="0010781E" w:rsidRPr="00305871" w:rsidRDefault="0010781E" w:rsidP="007166D1">
            <w:pPr>
              <w:pStyle w:val="aa"/>
              <w:ind w:left="176"/>
              <w:rPr>
                <w:rFonts w:eastAsiaTheme="minorHAnsi"/>
                <w:color w:val="000000"/>
                <w:kern w:val="0"/>
                <w:sz w:val="25"/>
                <w:szCs w:val="25"/>
              </w:rPr>
            </w:pPr>
            <w:r w:rsidRPr="00305871">
              <w:rPr>
                <w:rFonts w:eastAsiaTheme="minorHAnsi"/>
                <w:color w:val="000000"/>
                <w:kern w:val="0"/>
                <w:sz w:val="25"/>
                <w:szCs w:val="25"/>
              </w:rPr>
              <w:t>Примеры возможности и удобства практического использования.</w:t>
            </w:r>
          </w:p>
          <w:p w:rsidR="0010781E" w:rsidRPr="00305871" w:rsidRDefault="0010781E" w:rsidP="007166D1">
            <w:pPr>
              <w:pStyle w:val="aa"/>
              <w:ind w:left="176"/>
              <w:rPr>
                <w:rFonts w:eastAsiaTheme="minorHAnsi"/>
                <w:color w:val="000000"/>
                <w:kern w:val="0"/>
                <w:sz w:val="25"/>
                <w:szCs w:val="25"/>
              </w:rPr>
            </w:pPr>
            <w:r w:rsidRPr="00305871">
              <w:rPr>
                <w:rFonts w:eastAsiaTheme="minorHAnsi"/>
                <w:color w:val="000000"/>
                <w:kern w:val="0"/>
                <w:sz w:val="25"/>
                <w:szCs w:val="25"/>
              </w:rPr>
              <w:t>Диагностика.</w:t>
            </w:r>
          </w:p>
          <w:p w:rsidR="0075162A" w:rsidRDefault="0010781E" w:rsidP="0075162A">
            <w:pPr>
              <w:pStyle w:val="aa"/>
              <w:ind w:left="176"/>
              <w:rPr>
                <w:rFonts w:eastAsiaTheme="minorHAnsi"/>
                <w:color w:val="000000"/>
                <w:kern w:val="0"/>
                <w:sz w:val="25"/>
                <w:szCs w:val="25"/>
              </w:rPr>
            </w:pPr>
            <w:r w:rsidRPr="00305871">
              <w:rPr>
                <w:rFonts w:eastAsiaTheme="minorHAnsi"/>
                <w:color w:val="000000"/>
                <w:kern w:val="0"/>
                <w:sz w:val="25"/>
                <w:szCs w:val="25"/>
              </w:rPr>
              <w:t>Выводы.</w:t>
            </w:r>
          </w:p>
          <w:p w:rsidR="00305871" w:rsidRPr="00305871" w:rsidRDefault="0010781E" w:rsidP="0075162A">
            <w:pPr>
              <w:pStyle w:val="aa"/>
              <w:ind w:left="176"/>
              <w:rPr>
                <w:sz w:val="25"/>
                <w:szCs w:val="25"/>
              </w:rPr>
            </w:pPr>
            <w:r w:rsidRPr="00305871">
              <w:rPr>
                <w:color w:val="000000"/>
                <w:sz w:val="25"/>
                <w:szCs w:val="25"/>
              </w:rPr>
              <w:t>Библиографический список и ссылки</w:t>
            </w:r>
          </w:p>
        </w:tc>
      </w:tr>
      <w:tr w:rsidR="00813004" w:rsidRPr="003E175E" w:rsidTr="0075162A">
        <w:trPr>
          <w:trHeight w:val="164"/>
        </w:trPr>
        <w:tc>
          <w:tcPr>
            <w:tcW w:w="534" w:type="dxa"/>
          </w:tcPr>
          <w:p w:rsidR="00813004" w:rsidRPr="00305871" w:rsidRDefault="00907545" w:rsidP="0081300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5557" w:type="dxa"/>
          </w:tcPr>
          <w:p w:rsidR="00813004" w:rsidRPr="00305871" w:rsidRDefault="001F629A" w:rsidP="00813004">
            <w:pPr>
              <w:pStyle w:val="Default"/>
              <w:jc w:val="both"/>
              <w:rPr>
                <w:sz w:val="26"/>
                <w:szCs w:val="26"/>
              </w:rPr>
            </w:pPr>
            <w:r w:rsidRPr="00305871">
              <w:rPr>
                <w:sz w:val="26"/>
                <w:szCs w:val="26"/>
              </w:rPr>
              <w:t xml:space="preserve">Положительная экспертная оценка методической разработки учителя по преподаваемому предмету </w:t>
            </w:r>
          </w:p>
        </w:tc>
        <w:tc>
          <w:tcPr>
            <w:tcW w:w="9213" w:type="dxa"/>
          </w:tcPr>
          <w:p w:rsidR="00813004" w:rsidRPr="00305871" w:rsidRDefault="005C52A9" w:rsidP="00907545">
            <w:pPr>
              <w:pStyle w:val="aa"/>
              <w:ind w:left="33"/>
              <w:rPr>
                <w:rFonts w:eastAsiaTheme="minorHAnsi"/>
                <w:color w:val="000000"/>
                <w:kern w:val="0"/>
                <w:sz w:val="25"/>
                <w:szCs w:val="25"/>
              </w:rPr>
            </w:pPr>
            <w:r>
              <w:rPr>
                <w:rFonts w:eastAsiaTheme="minorHAnsi"/>
                <w:color w:val="000000"/>
                <w:kern w:val="0"/>
                <w:sz w:val="25"/>
                <w:szCs w:val="25"/>
              </w:rPr>
              <w:t>С</w:t>
            </w:r>
            <w:r w:rsidR="00351D17" w:rsidRPr="00305871">
              <w:rPr>
                <w:rFonts w:eastAsiaTheme="minorHAnsi"/>
                <w:color w:val="000000"/>
                <w:kern w:val="0"/>
                <w:sz w:val="25"/>
                <w:szCs w:val="25"/>
              </w:rPr>
              <w:t xml:space="preserve">ведения о наличии положительных оценок методической разработки учителя </w:t>
            </w:r>
            <w:r w:rsidR="00907545" w:rsidRPr="00907545">
              <w:rPr>
                <w:rFonts w:eastAsiaTheme="minorHAnsi"/>
                <w:color w:val="000000"/>
                <w:kern w:val="0"/>
                <w:sz w:val="25"/>
                <w:szCs w:val="25"/>
              </w:rPr>
              <w:t xml:space="preserve">по преподаваемому предмету по итогам апробации в профессиональном сообществе </w:t>
            </w:r>
            <w:r w:rsidR="00351D17" w:rsidRPr="00305871">
              <w:rPr>
                <w:rFonts w:eastAsiaTheme="minorHAnsi"/>
                <w:color w:val="000000"/>
                <w:kern w:val="0"/>
                <w:sz w:val="25"/>
                <w:szCs w:val="25"/>
              </w:rPr>
              <w:t>(экспертное заключение, справка). Экспертные заключения могут быть представлены</w:t>
            </w:r>
            <w:r w:rsidR="00305871" w:rsidRPr="00305871">
              <w:rPr>
                <w:rFonts w:eastAsiaTheme="minorHAnsi"/>
                <w:color w:val="000000"/>
                <w:kern w:val="0"/>
                <w:sz w:val="25"/>
                <w:szCs w:val="25"/>
              </w:rPr>
              <w:t xml:space="preserve"> </w:t>
            </w:r>
            <w:r w:rsidR="00351D17" w:rsidRPr="00305871">
              <w:rPr>
                <w:rFonts w:eastAsiaTheme="minorHAnsi"/>
                <w:color w:val="000000"/>
                <w:kern w:val="0"/>
                <w:sz w:val="25"/>
                <w:szCs w:val="25"/>
              </w:rPr>
              <w:t>от официальных профессиональных организаций краевого, федерального уровня (учреждения дополнительного профессионального образования, организации среднего и высшего профессионального образования)</w:t>
            </w:r>
          </w:p>
        </w:tc>
      </w:tr>
      <w:tr w:rsidR="00813004" w:rsidRPr="003E175E" w:rsidTr="0075162A">
        <w:trPr>
          <w:trHeight w:val="898"/>
        </w:trPr>
        <w:tc>
          <w:tcPr>
            <w:tcW w:w="534" w:type="dxa"/>
          </w:tcPr>
          <w:p w:rsidR="00813004" w:rsidRPr="00305871" w:rsidRDefault="00907545" w:rsidP="0081300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57" w:type="dxa"/>
          </w:tcPr>
          <w:p w:rsidR="00813004" w:rsidRPr="00305871" w:rsidRDefault="00351D17" w:rsidP="00351D17">
            <w:pPr>
              <w:pStyle w:val="Default"/>
              <w:jc w:val="both"/>
              <w:rPr>
                <w:sz w:val="26"/>
                <w:szCs w:val="26"/>
              </w:rPr>
            </w:pPr>
            <w:r w:rsidRPr="00305871">
              <w:rPr>
                <w:sz w:val="26"/>
                <w:szCs w:val="26"/>
              </w:rPr>
              <w:t>Наличие публикаций собственной методической разработки в течение последних трех лет</w:t>
            </w:r>
          </w:p>
        </w:tc>
        <w:tc>
          <w:tcPr>
            <w:tcW w:w="9213" w:type="dxa"/>
          </w:tcPr>
          <w:p w:rsidR="005C52A9" w:rsidRDefault="00145585" w:rsidP="007166D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7166D1" w:rsidRPr="007166D1">
              <w:rPr>
                <w:sz w:val="25"/>
                <w:szCs w:val="25"/>
              </w:rPr>
              <w:t>убликаци</w:t>
            </w:r>
            <w:r>
              <w:rPr>
                <w:sz w:val="25"/>
                <w:szCs w:val="25"/>
              </w:rPr>
              <w:t xml:space="preserve">и </w:t>
            </w:r>
            <w:r w:rsidR="007166D1" w:rsidRPr="007166D1">
              <w:rPr>
                <w:sz w:val="25"/>
                <w:szCs w:val="25"/>
              </w:rPr>
              <w:t>(статья, учебное пособие, монография, в т.ч. доклады на научно-практических конферен</w:t>
            </w:r>
            <w:r>
              <w:rPr>
                <w:sz w:val="25"/>
                <w:szCs w:val="25"/>
              </w:rPr>
              <w:t>циях, семинарах) - копии</w:t>
            </w:r>
            <w:r w:rsidRPr="007166D1">
              <w:rPr>
                <w:sz w:val="25"/>
                <w:szCs w:val="25"/>
              </w:rPr>
              <w:t xml:space="preserve"> статьи</w:t>
            </w:r>
            <w:r>
              <w:rPr>
                <w:sz w:val="25"/>
                <w:szCs w:val="25"/>
              </w:rPr>
              <w:t>,</w:t>
            </w:r>
            <w:r w:rsidRPr="007166D1">
              <w:rPr>
                <w:sz w:val="25"/>
                <w:szCs w:val="25"/>
              </w:rPr>
              <w:t xml:space="preserve"> опубликованной в журнале,</w:t>
            </w:r>
            <w:r>
              <w:rPr>
                <w:sz w:val="25"/>
                <w:szCs w:val="25"/>
              </w:rPr>
              <w:t xml:space="preserve"> копии страниц содержания издания</w:t>
            </w:r>
            <w:r w:rsidRPr="007166D1">
              <w:rPr>
                <w:sz w:val="25"/>
                <w:szCs w:val="25"/>
              </w:rPr>
              <w:t>;</w:t>
            </w:r>
          </w:p>
          <w:p w:rsidR="005C52A9" w:rsidRDefault="007166D1" w:rsidP="007166D1">
            <w:pPr>
              <w:pStyle w:val="Default"/>
              <w:jc w:val="both"/>
              <w:rPr>
                <w:sz w:val="25"/>
                <w:szCs w:val="25"/>
              </w:rPr>
            </w:pPr>
            <w:r w:rsidRPr="007166D1">
              <w:rPr>
                <w:sz w:val="25"/>
                <w:szCs w:val="25"/>
              </w:rPr>
              <w:t>скриншот сайта, на кот</w:t>
            </w:r>
            <w:r w:rsidR="00145585">
              <w:rPr>
                <w:sz w:val="25"/>
                <w:szCs w:val="25"/>
              </w:rPr>
              <w:t>ором размещена публикация;</w:t>
            </w:r>
          </w:p>
          <w:p w:rsidR="00305871" w:rsidRPr="007166D1" w:rsidRDefault="007166D1" w:rsidP="007166D1">
            <w:pPr>
              <w:pStyle w:val="Default"/>
              <w:jc w:val="both"/>
              <w:rPr>
                <w:sz w:val="25"/>
                <w:szCs w:val="25"/>
              </w:rPr>
            </w:pPr>
            <w:r w:rsidRPr="007166D1">
              <w:rPr>
                <w:sz w:val="25"/>
                <w:szCs w:val="25"/>
              </w:rPr>
              <w:t>копии сертифика</w:t>
            </w:r>
            <w:r>
              <w:rPr>
                <w:sz w:val="25"/>
                <w:szCs w:val="25"/>
              </w:rPr>
              <w:t>тов, свидетельств о публикации</w:t>
            </w:r>
            <w:r w:rsidR="00BD2CBB">
              <w:rPr>
                <w:sz w:val="25"/>
                <w:szCs w:val="25"/>
              </w:rPr>
              <w:t xml:space="preserve"> и др.</w:t>
            </w:r>
          </w:p>
        </w:tc>
      </w:tr>
      <w:tr w:rsidR="00813004" w:rsidRPr="003E175E" w:rsidTr="0075162A">
        <w:trPr>
          <w:trHeight w:val="898"/>
        </w:trPr>
        <w:tc>
          <w:tcPr>
            <w:tcW w:w="534" w:type="dxa"/>
          </w:tcPr>
          <w:p w:rsidR="00813004" w:rsidRPr="00305871" w:rsidRDefault="00907545" w:rsidP="0081300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57" w:type="dxa"/>
          </w:tcPr>
          <w:p w:rsidR="00813004" w:rsidRPr="00305871" w:rsidRDefault="00305871" w:rsidP="00305871">
            <w:pPr>
              <w:pStyle w:val="Default"/>
              <w:jc w:val="both"/>
              <w:rPr>
                <w:sz w:val="26"/>
                <w:szCs w:val="26"/>
              </w:rPr>
            </w:pPr>
            <w:r w:rsidRPr="00305871">
              <w:rPr>
                <w:sz w:val="26"/>
                <w:szCs w:val="26"/>
              </w:rPr>
              <w:t xml:space="preserve">Распространение педагогического опыта, в ходе которого осуществлялась презентация методической разработки (открытые уроки, </w:t>
            </w:r>
            <w:r w:rsidR="00145585">
              <w:rPr>
                <w:sz w:val="26"/>
                <w:szCs w:val="26"/>
              </w:rPr>
              <w:t xml:space="preserve">доклады, </w:t>
            </w:r>
            <w:r w:rsidRPr="00305871">
              <w:rPr>
                <w:sz w:val="26"/>
                <w:szCs w:val="26"/>
              </w:rPr>
              <w:t>мастер-классы, семинары, конференции</w:t>
            </w:r>
            <w:r w:rsidR="00145585">
              <w:rPr>
                <w:sz w:val="26"/>
                <w:szCs w:val="26"/>
              </w:rPr>
              <w:t>, работа на курсах повышения квалификации в качестве преподавателя;</w:t>
            </w:r>
            <w:r w:rsidRPr="00305871">
              <w:rPr>
                <w:sz w:val="26"/>
                <w:szCs w:val="26"/>
              </w:rPr>
              <w:t xml:space="preserve"> и др.) в течение трех лет</w:t>
            </w:r>
          </w:p>
        </w:tc>
        <w:tc>
          <w:tcPr>
            <w:tcW w:w="9213" w:type="dxa"/>
          </w:tcPr>
          <w:p w:rsidR="00145585" w:rsidRDefault="00145585" w:rsidP="007166D1">
            <w:pPr>
              <w:pStyle w:val="Default"/>
              <w:jc w:val="both"/>
              <w:rPr>
                <w:sz w:val="25"/>
                <w:szCs w:val="25"/>
              </w:rPr>
            </w:pPr>
            <w:r w:rsidRPr="007166D1">
              <w:rPr>
                <w:sz w:val="25"/>
                <w:szCs w:val="25"/>
              </w:rPr>
              <w:t>Информация о публичной презентации общественности и профессиональному сообществу результатов педагогической деятельности учителя</w:t>
            </w:r>
            <w:r>
              <w:rPr>
                <w:sz w:val="25"/>
                <w:szCs w:val="25"/>
              </w:rPr>
              <w:t xml:space="preserve"> </w:t>
            </w:r>
          </w:p>
          <w:p w:rsidR="00813004" w:rsidRDefault="007166D1" w:rsidP="007166D1">
            <w:pPr>
              <w:pStyle w:val="Defaul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</w:t>
            </w:r>
            <w:r w:rsidRPr="007166D1">
              <w:rPr>
                <w:sz w:val="25"/>
                <w:szCs w:val="25"/>
              </w:rPr>
              <w:t xml:space="preserve">опии свидетельств, сертификатов, программ, программ проведения мероприятий благодарственных писем, </w:t>
            </w:r>
            <w:r>
              <w:rPr>
                <w:sz w:val="25"/>
                <w:szCs w:val="25"/>
              </w:rPr>
              <w:t xml:space="preserve">выписки из </w:t>
            </w:r>
            <w:r w:rsidRPr="007166D1">
              <w:rPr>
                <w:sz w:val="25"/>
                <w:szCs w:val="25"/>
              </w:rPr>
              <w:t>приказов; ссылки на адреса сетевых педагогических сообществ, на которых представлен опыт</w:t>
            </w:r>
            <w:r w:rsidR="00BD2CBB">
              <w:rPr>
                <w:sz w:val="25"/>
                <w:szCs w:val="25"/>
              </w:rPr>
              <w:t xml:space="preserve"> и др.</w:t>
            </w:r>
          </w:p>
          <w:p w:rsidR="007166D1" w:rsidRPr="007166D1" w:rsidRDefault="007166D1" w:rsidP="007166D1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7B4FE7" w:rsidRPr="003E175E" w:rsidTr="00B12A08">
        <w:trPr>
          <w:trHeight w:val="644"/>
        </w:trPr>
        <w:tc>
          <w:tcPr>
            <w:tcW w:w="15304" w:type="dxa"/>
            <w:gridSpan w:val="3"/>
            <w:shd w:val="clear" w:color="auto" w:fill="D9D9D9" w:themeFill="background1" w:themeFillShade="D9"/>
          </w:tcPr>
          <w:p w:rsidR="007B4FE7" w:rsidRPr="007B4FE7" w:rsidRDefault="007B4FE7" w:rsidP="00B12A0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B4F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Условие II. </w:t>
            </w:r>
          </w:p>
          <w:p w:rsidR="007B4FE7" w:rsidRPr="007B4FE7" w:rsidRDefault="007B4FE7" w:rsidP="00B12A0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FE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Высокие (с позитивной динамикой за последние три года) результаты учебных достижений обучающихся, которые обучаются у учителя</w:t>
            </w:r>
          </w:p>
        </w:tc>
      </w:tr>
      <w:tr w:rsidR="007B4FE7" w:rsidRPr="003E175E" w:rsidTr="0075162A">
        <w:trPr>
          <w:trHeight w:val="276"/>
        </w:trPr>
        <w:tc>
          <w:tcPr>
            <w:tcW w:w="534" w:type="dxa"/>
          </w:tcPr>
          <w:p w:rsidR="007B4FE7" w:rsidRPr="00305871" w:rsidRDefault="007B4FE7" w:rsidP="007B4FE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7" w:type="dxa"/>
          </w:tcPr>
          <w:p w:rsidR="007B4FE7" w:rsidRPr="00305871" w:rsidRDefault="007B4FE7" w:rsidP="007B4FE7">
            <w:pPr>
              <w:pStyle w:val="Default"/>
              <w:jc w:val="both"/>
              <w:rPr>
                <w:sz w:val="26"/>
                <w:szCs w:val="26"/>
              </w:rPr>
            </w:pPr>
            <w:r w:rsidRPr="007B4FE7">
              <w:rPr>
                <w:sz w:val="26"/>
                <w:szCs w:val="26"/>
              </w:rPr>
              <w:t xml:space="preserve">Ежегодная положительная динамика качества </w:t>
            </w:r>
            <w:proofErr w:type="gramStart"/>
            <w:r w:rsidRPr="007B4FE7">
              <w:rPr>
                <w:sz w:val="26"/>
                <w:szCs w:val="26"/>
              </w:rPr>
              <w:t>знаний</w:t>
            </w:r>
            <w:proofErr w:type="gramEnd"/>
            <w:r w:rsidRPr="007B4FE7">
              <w:rPr>
                <w:sz w:val="26"/>
                <w:szCs w:val="26"/>
              </w:rPr>
              <w:t xml:space="preserve"> обучающихся по преподаваемому предмету</w:t>
            </w:r>
          </w:p>
        </w:tc>
        <w:tc>
          <w:tcPr>
            <w:tcW w:w="9213" w:type="dxa"/>
          </w:tcPr>
          <w:p w:rsidR="00BD2CBB" w:rsidRDefault="00BD2CBB" w:rsidP="007B4FE7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Выписки из приказов о распределении педагогической нагрузки согласно тарификации;</w:t>
            </w:r>
          </w:p>
          <w:p w:rsidR="007B4FE7" w:rsidRDefault="007B4FE7" w:rsidP="007B4FE7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Скриншот электронного</w:t>
            </w:r>
            <w:r w:rsidRPr="007B4FE7">
              <w:rPr>
                <w:sz w:val="25"/>
                <w:szCs w:val="25"/>
              </w:rPr>
              <w:t xml:space="preserve"> журнал</w:t>
            </w:r>
            <w:r>
              <w:rPr>
                <w:sz w:val="25"/>
                <w:szCs w:val="25"/>
              </w:rPr>
              <w:t>а</w:t>
            </w:r>
            <w:r w:rsidR="00916AF3">
              <w:rPr>
                <w:sz w:val="25"/>
                <w:szCs w:val="25"/>
              </w:rPr>
              <w:t>;</w:t>
            </w:r>
          </w:p>
          <w:p w:rsidR="00916AF3" w:rsidRDefault="00916AF3" w:rsidP="007B4FE7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Справки, отчеты;</w:t>
            </w:r>
          </w:p>
          <w:p w:rsidR="005C52A9" w:rsidRPr="00305871" w:rsidRDefault="005C52A9" w:rsidP="005C52A9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305871">
              <w:rPr>
                <w:sz w:val="25"/>
                <w:szCs w:val="25"/>
              </w:rPr>
              <w:t xml:space="preserve">ротоколы заседаний </w:t>
            </w:r>
            <w:r>
              <w:rPr>
                <w:sz w:val="25"/>
                <w:szCs w:val="25"/>
              </w:rPr>
              <w:t>педагогического совета образовательной организации и др.</w:t>
            </w:r>
          </w:p>
        </w:tc>
      </w:tr>
      <w:tr w:rsidR="00916AF3" w:rsidRPr="003E175E" w:rsidTr="0075162A">
        <w:trPr>
          <w:trHeight w:val="683"/>
        </w:trPr>
        <w:tc>
          <w:tcPr>
            <w:tcW w:w="534" w:type="dxa"/>
          </w:tcPr>
          <w:p w:rsidR="00916AF3" w:rsidRPr="00305871" w:rsidRDefault="00916AF3" w:rsidP="00916AF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57" w:type="dxa"/>
          </w:tcPr>
          <w:p w:rsidR="00916AF3" w:rsidRPr="00305871" w:rsidRDefault="00916AF3" w:rsidP="00916AF3">
            <w:pPr>
              <w:pStyle w:val="Default"/>
              <w:jc w:val="both"/>
              <w:rPr>
                <w:sz w:val="26"/>
                <w:szCs w:val="26"/>
              </w:rPr>
            </w:pPr>
            <w:r w:rsidRPr="005C52A9">
              <w:rPr>
                <w:sz w:val="26"/>
                <w:szCs w:val="26"/>
              </w:rPr>
              <w:t>Ежегодная положительная динамика степени обученности учащихся по предмету</w:t>
            </w:r>
          </w:p>
        </w:tc>
        <w:tc>
          <w:tcPr>
            <w:tcW w:w="9213" w:type="dxa"/>
          </w:tcPr>
          <w:p w:rsidR="00916AF3" w:rsidRDefault="00916AF3" w:rsidP="00916AF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Скриншот электронного</w:t>
            </w:r>
            <w:r w:rsidRPr="007B4FE7">
              <w:rPr>
                <w:sz w:val="25"/>
                <w:szCs w:val="25"/>
              </w:rPr>
              <w:t xml:space="preserve"> журнал</w:t>
            </w:r>
            <w:r>
              <w:rPr>
                <w:sz w:val="25"/>
                <w:szCs w:val="25"/>
              </w:rPr>
              <w:t>а;</w:t>
            </w:r>
          </w:p>
          <w:p w:rsidR="00916AF3" w:rsidRDefault="00916AF3" w:rsidP="00916AF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Справки, отчеты;</w:t>
            </w:r>
          </w:p>
          <w:p w:rsidR="00916AF3" w:rsidRPr="00305871" w:rsidRDefault="00916AF3" w:rsidP="00916AF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305871">
              <w:rPr>
                <w:sz w:val="25"/>
                <w:szCs w:val="25"/>
              </w:rPr>
              <w:t xml:space="preserve">ротоколы заседаний </w:t>
            </w:r>
            <w:r>
              <w:rPr>
                <w:sz w:val="25"/>
                <w:szCs w:val="25"/>
              </w:rPr>
              <w:t>педагогического совета образовательной организации и др.</w:t>
            </w:r>
          </w:p>
        </w:tc>
      </w:tr>
      <w:tr w:rsidR="005C52A9" w:rsidRPr="003E175E" w:rsidTr="0075162A">
        <w:trPr>
          <w:trHeight w:val="683"/>
        </w:trPr>
        <w:tc>
          <w:tcPr>
            <w:tcW w:w="534" w:type="dxa"/>
          </w:tcPr>
          <w:p w:rsidR="005C52A9" w:rsidRPr="00305871" w:rsidRDefault="005C52A9" w:rsidP="005C52A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57" w:type="dxa"/>
          </w:tcPr>
          <w:p w:rsidR="005C52A9" w:rsidRPr="00305871" w:rsidRDefault="005C52A9" w:rsidP="005C52A9">
            <w:pPr>
              <w:pStyle w:val="Default"/>
              <w:jc w:val="both"/>
              <w:rPr>
                <w:sz w:val="26"/>
                <w:szCs w:val="26"/>
              </w:rPr>
            </w:pPr>
            <w:r w:rsidRPr="005C52A9">
              <w:rPr>
                <w:sz w:val="26"/>
                <w:szCs w:val="26"/>
              </w:rPr>
              <w:t>Результаты Всероссийских проверочных работ по предмету обучающихся 4-8, 10 классов</w:t>
            </w:r>
          </w:p>
        </w:tc>
        <w:tc>
          <w:tcPr>
            <w:tcW w:w="9213" w:type="dxa"/>
          </w:tcPr>
          <w:p w:rsidR="005C52A9" w:rsidRPr="008E02F5" w:rsidRDefault="00907545" w:rsidP="005C52A9">
            <w:pPr>
              <w:pStyle w:val="Default"/>
              <w:rPr>
                <w:sz w:val="25"/>
                <w:szCs w:val="25"/>
              </w:rPr>
            </w:pPr>
            <w:r w:rsidRPr="008E02F5">
              <w:rPr>
                <w:sz w:val="25"/>
                <w:szCs w:val="25"/>
              </w:rPr>
              <w:t>Результаты</w:t>
            </w:r>
            <w:r>
              <w:rPr>
                <w:sz w:val="25"/>
                <w:szCs w:val="25"/>
              </w:rPr>
              <w:t xml:space="preserve"> ВПР</w:t>
            </w:r>
            <w:r w:rsidR="00916AF3" w:rsidRPr="008E02F5">
              <w:rPr>
                <w:sz w:val="25"/>
                <w:szCs w:val="25"/>
              </w:rPr>
              <w:t>;</w:t>
            </w:r>
          </w:p>
          <w:p w:rsidR="00916AF3" w:rsidRPr="008E02F5" w:rsidRDefault="00916AF3" w:rsidP="00916AF3">
            <w:pPr>
              <w:pStyle w:val="Default"/>
              <w:rPr>
                <w:sz w:val="25"/>
                <w:szCs w:val="25"/>
              </w:rPr>
            </w:pPr>
            <w:r w:rsidRPr="008E02F5">
              <w:rPr>
                <w:sz w:val="25"/>
                <w:szCs w:val="25"/>
              </w:rPr>
              <w:t>Справки, отчеты и др.</w:t>
            </w:r>
          </w:p>
          <w:p w:rsidR="00916AF3" w:rsidRPr="008E02F5" w:rsidRDefault="00916AF3" w:rsidP="005C52A9">
            <w:pPr>
              <w:pStyle w:val="Default"/>
              <w:rPr>
                <w:sz w:val="25"/>
                <w:szCs w:val="25"/>
              </w:rPr>
            </w:pPr>
          </w:p>
        </w:tc>
      </w:tr>
      <w:tr w:rsidR="005C52A9" w:rsidRPr="003E175E" w:rsidTr="0075162A">
        <w:trPr>
          <w:trHeight w:val="441"/>
        </w:trPr>
        <w:tc>
          <w:tcPr>
            <w:tcW w:w="534" w:type="dxa"/>
          </w:tcPr>
          <w:p w:rsidR="005C52A9" w:rsidRPr="00305871" w:rsidRDefault="005C52A9" w:rsidP="005C52A9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57" w:type="dxa"/>
          </w:tcPr>
          <w:p w:rsidR="005C52A9" w:rsidRPr="00305871" w:rsidRDefault="005C52A9" w:rsidP="003E6F91">
            <w:pPr>
              <w:pStyle w:val="Default"/>
              <w:jc w:val="both"/>
              <w:rPr>
                <w:sz w:val="26"/>
                <w:szCs w:val="26"/>
              </w:rPr>
            </w:pPr>
            <w:r w:rsidRPr="005C52A9">
              <w:rPr>
                <w:sz w:val="26"/>
                <w:szCs w:val="26"/>
              </w:rPr>
              <w:t>Результаты государственной итоговой аттестации обучающихся 9 классов по предмету ОГЭ, ГВЭ</w:t>
            </w:r>
          </w:p>
        </w:tc>
        <w:tc>
          <w:tcPr>
            <w:tcW w:w="9213" w:type="dxa"/>
          </w:tcPr>
          <w:p w:rsidR="008E02F5" w:rsidRPr="008E02F5" w:rsidRDefault="008E02F5" w:rsidP="005C52A9">
            <w:pPr>
              <w:pStyle w:val="Default"/>
              <w:rPr>
                <w:sz w:val="25"/>
                <w:szCs w:val="25"/>
              </w:rPr>
            </w:pPr>
            <w:r w:rsidRPr="008E02F5">
              <w:rPr>
                <w:sz w:val="25"/>
                <w:szCs w:val="25"/>
              </w:rPr>
              <w:t>Результаты ГИА (ОГЭ, ГВЭ);</w:t>
            </w:r>
          </w:p>
          <w:p w:rsidR="005C52A9" w:rsidRPr="008E02F5" w:rsidRDefault="008E02F5" w:rsidP="005C52A9">
            <w:pPr>
              <w:pStyle w:val="Default"/>
              <w:rPr>
                <w:sz w:val="25"/>
                <w:szCs w:val="25"/>
              </w:rPr>
            </w:pPr>
            <w:r w:rsidRPr="008E02F5">
              <w:rPr>
                <w:sz w:val="25"/>
                <w:szCs w:val="25"/>
              </w:rPr>
              <w:t>Внешний мониторинг в срав</w:t>
            </w:r>
            <w:r w:rsidR="006002D6">
              <w:rPr>
                <w:sz w:val="25"/>
                <w:szCs w:val="25"/>
              </w:rPr>
              <w:t>нении с региональным значением и др.</w:t>
            </w:r>
          </w:p>
        </w:tc>
      </w:tr>
      <w:tr w:rsidR="008E02F5" w:rsidRPr="003E175E" w:rsidTr="0075162A">
        <w:trPr>
          <w:trHeight w:val="685"/>
        </w:trPr>
        <w:tc>
          <w:tcPr>
            <w:tcW w:w="534" w:type="dxa"/>
          </w:tcPr>
          <w:p w:rsidR="008E02F5" w:rsidRPr="00305871" w:rsidRDefault="008E02F5" w:rsidP="008E02F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5557" w:type="dxa"/>
          </w:tcPr>
          <w:p w:rsidR="008E02F5" w:rsidRPr="00305871" w:rsidRDefault="008E02F5" w:rsidP="008E02F5">
            <w:pPr>
              <w:pStyle w:val="Default"/>
              <w:jc w:val="both"/>
              <w:rPr>
                <w:sz w:val="26"/>
                <w:szCs w:val="26"/>
              </w:rPr>
            </w:pPr>
            <w:r w:rsidRPr="005C52A9">
              <w:rPr>
                <w:sz w:val="26"/>
                <w:szCs w:val="26"/>
              </w:rPr>
              <w:t>Результаты государственной итоговой аттестации обуч</w:t>
            </w:r>
            <w:r w:rsidR="003E6F91">
              <w:rPr>
                <w:sz w:val="26"/>
                <w:szCs w:val="26"/>
              </w:rPr>
              <w:t xml:space="preserve">ающихся 11 классов по предмету </w:t>
            </w:r>
            <w:r w:rsidRPr="005C52A9">
              <w:rPr>
                <w:sz w:val="26"/>
                <w:szCs w:val="26"/>
              </w:rPr>
              <w:t>ЕГЭ, ГВЭ</w:t>
            </w:r>
          </w:p>
        </w:tc>
        <w:tc>
          <w:tcPr>
            <w:tcW w:w="9213" w:type="dxa"/>
          </w:tcPr>
          <w:p w:rsidR="008E02F5" w:rsidRPr="008E02F5" w:rsidRDefault="008E02F5" w:rsidP="008E02F5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Результаты ГИА (Е</w:t>
            </w:r>
            <w:r w:rsidRPr="008E02F5">
              <w:rPr>
                <w:sz w:val="25"/>
                <w:szCs w:val="25"/>
              </w:rPr>
              <w:t>ГЭ, ГВЭ);</w:t>
            </w:r>
          </w:p>
          <w:p w:rsidR="008E02F5" w:rsidRPr="008E02F5" w:rsidRDefault="008E02F5" w:rsidP="008E02F5">
            <w:pPr>
              <w:pStyle w:val="Default"/>
              <w:rPr>
                <w:sz w:val="25"/>
                <w:szCs w:val="25"/>
              </w:rPr>
            </w:pPr>
            <w:r w:rsidRPr="008E02F5">
              <w:rPr>
                <w:sz w:val="25"/>
                <w:szCs w:val="25"/>
              </w:rPr>
              <w:t>Внешний мониторинг в сра</w:t>
            </w:r>
            <w:r w:rsidR="006002D6">
              <w:rPr>
                <w:sz w:val="25"/>
                <w:szCs w:val="25"/>
              </w:rPr>
              <w:t>внении с региональным значением и др.</w:t>
            </w:r>
          </w:p>
        </w:tc>
      </w:tr>
      <w:tr w:rsidR="008E02F5" w:rsidRPr="007B4FE7" w:rsidTr="00B12A08">
        <w:trPr>
          <w:trHeight w:val="644"/>
        </w:trPr>
        <w:tc>
          <w:tcPr>
            <w:tcW w:w="15304" w:type="dxa"/>
            <w:gridSpan w:val="3"/>
            <w:shd w:val="clear" w:color="auto" w:fill="D9D9D9" w:themeFill="background1" w:themeFillShade="D9"/>
          </w:tcPr>
          <w:p w:rsidR="008E02F5" w:rsidRPr="008E02F5" w:rsidRDefault="008E02F5" w:rsidP="008E02F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E02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Условие III. </w:t>
            </w:r>
          </w:p>
          <w:p w:rsidR="008E02F5" w:rsidRPr="008E02F5" w:rsidRDefault="008E02F5" w:rsidP="008E02F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E02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Высокие результаты внеурочной деятельности обучающихся по учебному предмету, который преподает учитель</w:t>
            </w:r>
          </w:p>
        </w:tc>
      </w:tr>
      <w:tr w:rsidR="008E02F5" w:rsidRPr="00305871" w:rsidTr="0075162A">
        <w:trPr>
          <w:trHeight w:val="276"/>
        </w:trPr>
        <w:tc>
          <w:tcPr>
            <w:tcW w:w="534" w:type="dxa"/>
          </w:tcPr>
          <w:p w:rsidR="008E02F5" w:rsidRPr="00305871" w:rsidRDefault="008E02F5" w:rsidP="00B12A0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7" w:type="dxa"/>
          </w:tcPr>
          <w:p w:rsidR="008E02F5" w:rsidRPr="00305871" w:rsidRDefault="008E02F5" w:rsidP="00907545">
            <w:pPr>
              <w:pStyle w:val="Default"/>
              <w:rPr>
                <w:sz w:val="26"/>
                <w:szCs w:val="26"/>
              </w:rPr>
            </w:pPr>
            <w:r w:rsidRPr="008E02F5">
              <w:rPr>
                <w:sz w:val="26"/>
                <w:szCs w:val="26"/>
              </w:rPr>
              <w:t>Положительная динамика охвата обучающихся по программам внеурочной деятельности (кружки, секции, клубы, студии, театры и др.) за последние три года</w:t>
            </w:r>
          </w:p>
        </w:tc>
        <w:tc>
          <w:tcPr>
            <w:tcW w:w="9213" w:type="dxa"/>
          </w:tcPr>
          <w:p w:rsidR="00F54CB0" w:rsidRPr="00581624" w:rsidRDefault="00F54CB0" w:rsidP="00F54CB0">
            <w:pPr>
              <w:pStyle w:val="Default"/>
              <w:rPr>
                <w:sz w:val="25"/>
                <w:szCs w:val="25"/>
              </w:rPr>
            </w:pPr>
            <w:r w:rsidRPr="00581624">
              <w:rPr>
                <w:sz w:val="25"/>
                <w:szCs w:val="25"/>
              </w:rPr>
              <w:t>Программы внеурочной деятельности;</w:t>
            </w:r>
          </w:p>
          <w:p w:rsidR="008E02F5" w:rsidRPr="00581624" w:rsidRDefault="00F54CB0" w:rsidP="00F54CB0">
            <w:pPr>
              <w:pStyle w:val="Default"/>
              <w:rPr>
                <w:sz w:val="25"/>
                <w:szCs w:val="25"/>
              </w:rPr>
            </w:pPr>
            <w:r w:rsidRPr="00581624">
              <w:rPr>
                <w:sz w:val="25"/>
                <w:szCs w:val="25"/>
              </w:rPr>
              <w:t>Журнал внеурочной деятельности;</w:t>
            </w:r>
          </w:p>
          <w:p w:rsidR="0075162A" w:rsidRDefault="0075162A" w:rsidP="0075162A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Ссылки на сайт, </w:t>
            </w:r>
            <w:r w:rsidRPr="007166D1">
              <w:rPr>
                <w:sz w:val="25"/>
                <w:szCs w:val="25"/>
              </w:rPr>
              <w:t>на кот</w:t>
            </w:r>
            <w:r>
              <w:rPr>
                <w:sz w:val="25"/>
                <w:szCs w:val="25"/>
              </w:rPr>
              <w:t>ором размещены проведенные мероприятия;</w:t>
            </w:r>
          </w:p>
          <w:p w:rsidR="0075162A" w:rsidRPr="00581624" w:rsidRDefault="0075162A" w:rsidP="0075162A">
            <w:pPr>
              <w:pStyle w:val="Default"/>
              <w:rPr>
                <w:sz w:val="25"/>
                <w:szCs w:val="25"/>
              </w:rPr>
            </w:pPr>
            <w:r w:rsidRPr="00581624">
              <w:rPr>
                <w:sz w:val="25"/>
                <w:szCs w:val="25"/>
              </w:rPr>
              <w:t>Выписки из приказов, протоколы;</w:t>
            </w:r>
          </w:p>
          <w:p w:rsidR="00F54CB0" w:rsidRPr="00581624" w:rsidRDefault="00581624" w:rsidP="00F54CB0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Справки-подтверждения и др.</w:t>
            </w:r>
          </w:p>
          <w:p w:rsidR="00F54CB0" w:rsidRPr="00581624" w:rsidRDefault="00F54CB0" w:rsidP="00F54CB0">
            <w:pPr>
              <w:pStyle w:val="Default"/>
              <w:rPr>
                <w:sz w:val="25"/>
                <w:szCs w:val="25"/>
              </w:rPr>
            </w:pPr>
          </w:p>
        </w:tc>
      </w:tr>
      <w:tr w:rsidR="008E02F5" w:rsidRPr="00305871" w:rsidTr="0075162A">
        <w:trPr>
          <w:trHeight w:val="683"/>
        </w:trPr>
        <w:tc>
          <w:tcPr>
            <w:tcW w:w="534" w:type="dxa"/>
          </w:tcPr>
          <w:p w:rsidR="008E02F5" w:rsidRPr="00305871" w:rsidRDefault="008E02F5" w:rsidP="00B12A0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57" w:type="dxa"/>
          </w:tcPr>
          <w:p w:rsidR="008E02F5" w:rsidRPr="00305871" w:rsidRDefault="008E02F5" w:rsidP="008E02F5">
            <w:pPr>
              <w:pStyle w:val="Default"/>
              <w:rPr>
                <w:sz w:val="26"/>
                <w:szCs w:val="26"/>
              </w:rPr>
            </w:pPr>
            <w:r w:rsidRPr="008E02F5">
              <w:rPr>
                <w:sz w:val="26"/>
                <w:szCs w:val="26"/>
              </w:rPr>
              <w:t>Высокие достижения обучающихся в предметных олимпиадах за последние три года, включенных в федеральный перечень</w:t>
            </w:r>
          </w:p>
        </w:tc>
        <w:tc>
          <w:tcPr>
            <w:tcW w:w="9213" w:type="dxa"/>
          </w:tcPr>
          <w:p w:rsidR="008E02F5" w:rsidRDefault="00581624" w:rsidP="00B12A08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Дипломы, грамоты обучающихся;</w:t>
            </w:r>
          </w:p>
          <w:p w:rsidR="00581624" w:rsidRDefault="00581624" w:rsidP="00B12A08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Приказы (выписки из приказов);</w:t>
            </w:r>
          </w:p>
          <w:p w:rsidR="00581624" w:rsidRDefault="00581624" w:rsidP="00B12A08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Справки-подтверждения и др.</w:t>
            </w:r>
          </w:p>
          <w:p w:rsidR="00581624" w:rsidRPr="00305871" w:rsidRDefault="00581624" w:rsidP="00B12A08">
            <w:pPr>
              <w:pStyle w:val="Default"/>
              <w:rPr>
                <w:sz w:val="25"/>
                <w:szCs w:val="25"/>
              </w:rPr>
            </w:pPr>
          </w:p>
        </w:tc>
      </w:tr>
      <w:tr w:rsidR="00581624" w:rsidRPr="008E02F5" w:rsidTr="0075162A">
        <w:trPr>
          <w:trHeight w:val="683"/>
        </w:trPr>
        <w:tc>
          <w:tcPr>
            <w:tcW w:w="534" w:type="dxa"/>
          </w:tcPr>
          <w:p w:rsidR="00581624" w:rsidRPr="00305871" w:rsidRDefault="00581624" w:rsidP="0058162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57" w:type="dxa"/>
          </w:tcPr>
          <w:p w:rsidR="00581624" w:rsidRPr="00305871" w:rsidRDefault="00581624" w:rsidP="00907545">
            <w:pPr>
              <w:pStyle w:val="Default"/>
              <w:rPr>
                <w:sz w:val="26"/>
                <w:szCs w:val="26"/>
              </w:rPr>
            </w:pPr>
            <w:r w:rsidRPr="008E02F5">
              <w:rPr>
                <w:sz w:val="26"/>
                <w:szCs w:val="26"/>
              </w:rPr>
              <w:t>Высокие дос</w:t>
            </w:r>
            <w:r w:rsidR="00907545">
              <w:rPr>
                <w:sz w:val="26"/>
                <w:szCs w:val="26"/>
              </w:rPr>
              <w:t>тижения обучающихся в проектной и</w:t>
            </w:r>
            <w:r w:rsidRPr="008E02F5">
              <w:rPr>
                <w:sz w:val="26"/>
                <w:szCs w:val="26"/>
              </w:rPr>
              <w:t xml:space="preserve"> исследовательской деятельности </w:t>
            </w:r>
            <w:r w:rsidR="003E6F91" w:rsidRPr="008E02F5">
              <w:rPr>
                <w:sz w:val="26"/>
                <w:szCs w:val="26"/>
              </w:rPr>
              <w:t xml:space="preserve">за последние три года, </w:t>
            </w:r>
            <w:r w:rsidRPr="008E02F5">
              <w:rPr>
                <w:sz w:val="26"/>
                <w:szCs w:val="26"/>
              </w:rPr>
              <w:t>по преподаваемому предмету</w:t>
            </w:r>
          </w:p>
        </w:tc>
        <w:tc>
          <w:tcPr>
            <w:tcW w:w="9213" w:type="dxa"/>
          </w:tcPr>
          <w:p w:rsidR="00581624" w:rsidRDefault="00581624" w:rsidP="0058162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Дипломы, грамоты обучающихся;</w:t>
            </w:r>
          </w:p>
          <w:p w:rsidR="00581624" w:rsidRDefault="00581624" w:rsidP="0058162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Приказы (выписки из приказов);</w:t>
            </w:r>
          </w:p>
          <w:p w:rsidR="00581624" w:rsidRDefault="00581624" w:rsidP="0058162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Справки-подтверждения и др.</w:t>
            </w:r>
          </w:p>
          <w:p w:rsidR="00581624" w:rsidRPr="00305871" w:rsidRDefault="00581624" w:rsidP="00581624">
            <w:pPr>
              <w:pStyle w:val="Default"/>
              <w:rPr>
                <w:sz w:val="25"/>
                <w:szCs w:val="25"/>
              </w:rPr>
            </w:pPr>
          </w:p>
        </w:tc>
      </w:tr>
      <w:tr w:rsidR="00581624" w:rsidRPr="008E02F5" w:rsidTr="0075162A">
        <w:trPr>
          <w:trHeight w:val="441"/>
        </w:trPr>
        <w:tc>
          <w:tcPr>
            <w:tcW w:w="534" w:type="dxa"/>
          </w:tcPr>
          <w:p w:rsidR="00581624" w:rsidRPr="00305871" w:rsidRDefault="00581624" w:rsidP="0058162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57" w:type="dxa"/>
          </w:tcPr>
          <w:p w:rsidR="00581624" w:rsidRPr="008E02F5" w:rsidRDefault="00581624" w:rsidP="00581624">
            <w:pPr>
              <w:pStyle w:val="Default"/>
              <w:rPr>
                <w:sz w:val="26"/>
                <w:szCs w:val="26"/>
              </w:rPr>
            </w:pPr>
            <w:r w:rsidRPr="008E02F5">
              <w:rPr>
                <w:sz w:val="26"/>
                <w:szCs w:val="26"/>
              </w:rPr>
              <w:t xml:space="preserve">Высокие достижения обучающихся в различных конкурсах, спортивных соревнованиях за последние три года, включенных в федеральный перечень </w:t>
            </w:r>
          </w:p>
          <w:p w:rsidR="00581624" w:rsidRPr="00305871" w:rsidRDefault="00581624" w:rsidP="00581624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9213" w:type="dxa"/>
          </w:tcPr>
          <w:p w:rsidR="00581624" w:rsidRDefault="00581624" w:rsidP="0058162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Дипломы, грамоты обучающихся;</w:t>
            </w:r>
          </w:p>
          <w:p w:rsidR="00581624" w:rsidRDefault="00581624" w:rsidP="0058162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Приказы (выписки из приказов);</w:t>
            </w:r>
          </w:p>
          <w:p w:rsidR="00581624" w:rsidRDefault="00581624" w:rsidP="00581624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Справки-подтверждения и др.</w:t>
            </w:r>
          </w:p>
          <w:p w:rsidR="00581624" w:rsidRPr="00305871" w:rsidRDefault="00581624" w:rsidP="00581624">
            <w:pPr>
              <w:pStyle w:val="Default"/>
              <w:rPr>
                <w:sz w:val="25"/>
                <w:szCs w:val="25"/>
              </w:rPr>
            </w:pPr>
          </w:p>
        </w:tc>
      </w:tr>
      <w:tr w:rsidR="00314E83" w:rsidRPr="007B4FE7" w:rsidTr="000E78D1">
        <w:trPr>
          <w:trHeight w:val="644"/>
        </w:trPr>
        <w:tc>
          <w:tcPr>
            <w:tcW w:w="15304" w:type="dxa"/>
            <w:gridSpan w:val="3"/>
            <w:shd w:val="clear" w:color="auto" w:fill="D9D9D9" w:themeFill="background1" w:themeFillShade="D9"/>
          </w:tcPr>
          <w:p w:rsidR="00314E83" w:rsidRPr="00314E83" w:rsidRDefault="00314E83" w:rsidP="00314E8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4E8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Условие IV. </w:t>
            </w:r>
          </w:p>
          <w:p w:rsidR="00314E83" w:rsidRPr="008E02F5" w:rsidRDefault="00314E83" w:rsidP="00314E83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4E8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</w:t>
            </w:r>
          </w:p>
        </w:tc>
      </w:tr>
      <w:tr w:rsidR="00E8364D" w:rsidRPr="00305871" w:rsidTr="0075162A">
        <w:trPr>
          <w:trHeight w:val="754"/>
        </w:trPr>
        <w:tc>
          <w:tcPr>
            <w:tcW w:w="534" w:type="dxa"/>
          </w:tcPr>
          <w:p w:rsidR="00E8364D" w:rsidRPr="00305871" w:rsidRDefault="00E8364D" w:rsidP="00314E8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7" w:type="dxa"/>
          </w:tcPr>
          <w:p w:rsidR="00E8364D" w:rsidRPr="00305871" w:rsidRDefault="00E8364D" w:rsidP="006E5D33">
            <w:pPr>
              <w:pStyle w:val="Default"/>
              <w:rPr>
                <w:sz w:val="26"/>
                <w:szCs w:val="26"/>
              </w:rPr>
            </w:pPr>
            <w:r w:rsidRPr="006E5D33">
              <w:rPr>
                <w:sz w:val="26"/>
                <w:szCs w:val="26"/>
              </w:rPr>
              <w:t>Создание учителем условий для адресной работы с одаренными детьми</w:t>
            </w:r>
          </w:p>
        </w:tc>
        <w:tc>
          <w:tcPr>
            <w:tcW w:w="9213" w:type="dxa"/>
            <w:vMerge w:val="restart"/>
          </w:tcPr>
          <w:p w:rsidR="00E8364D" w:rsidRPr="00305871" w:rsidRDefault="00E8364D" w:rsidP="00E8364D">
            <w:pPr>
              <w:pStyle w:val="Default"/>
              <w:rPr>
                <w:sz w:val="25"/>
                <w:szCs w:val="25"/>
              </w:rPr>
            </w:pPr>
            <w:r w:rsidRPr="00314E83">
              <w:rPr>
                <w:sz w:val="26"/>
                <w:szCs w:val="26"/>
              </w:rPr>
              <w:t xml:space="preserve">Наличие у учителя «дорожных карт», индивидуальных программ </w:t>
            </w:r>
            <w:r>
              <w:rPr>
                <w:sz w:val="26"/>
                <w:szCs w:val="26"/>
              </w:rPr>
              <w:t xml:space="preserve">психолого-педагогического </w:t>
            </w:r>
            <w:r w:rsidRPr="00314E83">
              <w:rPr>
                <w:sz w:val="26"/>
                <w:szCs w:val="26"/>
              </w:rPr>
              <w:t>сопровождения обучающихся различных категорий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5"/>
                <w:szCs w:val="25"/>
              </w:rPr>
              <w:lastRenderedPageBreak/>
              <w:t xml:space="preserve">индивидуальные образовательные маршруты </w:t>
            </w:r>
            <w:proofErr w:type="gramStart"/>
            <w:r>
              <w:rPr>
                <w:sz w:val="25"/>
                <w:szCs w:val="25"/>
              </w:rPr>
              <w:t>для различных категорий</w:t>
            </w:r>
            <w:proofErr w:type="gramEnd"/>
            <w:r>
              <w:rPr>
                <w:sz w:val="25"/>
                <w:szCs w:val="25"/>
              </w:rPr>
              <w:t xml:space="preserve"> обучающихся и др.</w:t>
            </w:r>
          </w:p>
          <w:p w:rsidR="00E8364D" w:rsidRDefault="00E8364D" w:rsidP="006E5D33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Методики, диагностики для работы с различными категориями обучающихся и др.</w:t>
            </w:r>
          </w:p>
          <w:p w:rsidR="00E8364D" w:rsidRPr="00305871" w:rsidRDefault="00E8364D" w:rsidP="006E5D33">
            <w:pPr>
              <w:pStyle w:val="Default"/>
              <w:rPr>
                <w:sz w:val="25"/>
                <w:szCs w:val="25"/>
              </w:rPr>
            </w:pPr>
            <w:r w:rsidRPr="00314E83">
              <w:rPr>
                <w:sz w:val="26"/>
                <w:szCs w:val="26"/>
              </w:rPr>
              <w:t>Наличие положительных результатов работы с различной категорией обучающихся</w:t>
            </w:r>
          </w:p>
        </w:tc>
      </w:tr>
      <w:tr w:rsidR="00E8364D" w:rsidRPr="00305871" w:rsidTr="0075162A">
        <w:trPr>
          <w:trHeight w:val="991"/>
        </w:trPr>
        <w:tc>
          <w:tcPr>
            <w:tcW w:w="534" w:type="dxa"/>
          </w:tcPr>
          <w:p w:rsidR="00E8364D" w:rsidRDefault="00E8364D" w:rsidP="006E5D3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5557" w:type="dxa"/>
          </w:tcPr>
          <w:p w:rsidR="00E8364D" w:rsidRPr="00305871" w:rsidRDefault="00E8364D" w:rsidP="006E5D3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E5D33">
              <w:rPr>
                <w:sz w:val="26"/>
                <w:szCs w:val="26"/>
              </w:rPr>
              <w:t>Создание учителем условий для адресной работы с детьми-инвалидами и детьми с ограниченными возможностями здоровья</w:t>
            </w:r>
          </w:p>
        </w:tc>
        <w:tc>
          <w:tcPr>
            <w:tcW w:w="9213" w:type="dxa"/>
            <w:vMerge/>
          </w:tcPr>
          <w:p w:rsidR="00E8364D" w:rsidRPr="00305871" w:rsidRDefault="00E8364D" w:rsidP="006E5D33">
            <w:pPr>
              <w:pStyle w:val="Default"/>
              <w:rPr>
                <w:sz w:val="26"/>
                <w:szCs w:val="26"/>
              </w:rPr>
            </w:pPr>
          </w:p>
        </w:tc>
      </w:tr>
      <w:tr w:rsidR="00E8364D" w:rsidRPr="00305871" w:rsidTr="0075162A">
        <w:trPr>
          <w:trHeight w:val="276"/>
        </w:trPr>
        <w:tc>
          <w:tcPr>
            <w:tcW w:w="534" w:type="dxa"/>
          </w:tcPr>
          <w:p w:rsidR="00E8364D" w:rsidRDefault="00E8364D" w:rsidP="006E5D3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57" w:type="dxa"/>
          </w:tcPr>
          <w:p w:rsidR="00E8364D" w:rsidRPr="00305871" w:rsidRDefault="00E8364D" w:rsidP="006E5D33">
            <w:pPr>
              <w:pStyle w:val="Default"/>
              <w:rPr>
                <w:sz w:val="26"/>
                <w:szCs w:val="26"/>
              </w:rPr>
            </w:pPr>
            <w:r w:rsidRPr="006E5D33">
              <w:rPr>
                <w:sz w:val="26"/>
                <w:szCs w:val="26"/>
              </w:rPr>
              <w:t>Создание учителем условий для адресной работы с детьми-сиротами и детьми, оставшимися без попечения родителей</w:t>
            </w:r>
          </w:p>
        </w:tc>
        <w:tc>
          <w:tcPr>
            <w:tcW w:w="9213" w:type="dxa"/>
            <w:vMerge/>
          </w:tcPr>
          <w:p w:rsidR="00E8364D" w:rsidRDefault="00E8364D" w:rsidP="006E5D33">
            <w:pPr>
              <w:pStyle w:val="Default"/>
              <w:rPr>
                <w:sz w:val="25"/>
                <w:szCs w:val="25"/>
              </w:rPr>
            </w:pPr>
          </w:p>
        </w:tc>
      </w:tr>
      <w:tr w:rsidR="00E8364D" w:rsidRPr="00305871" w:rsidTr="0075162A">
        <w:trPr>
          <w:trHeight w:val="276"/>
        </w:trPr>
        <w:tc>
          <w:tcPr>
            <w:tcW w:w="534" w:type="dxa"/>
          </w:tcPr>
          <w:p w:rsidR="00E8364D" w:rsidRDefault="00E8364D" w:rsidP="006E5D3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57" w:type="dxa"/>
          </w:tcPr>
          <w:p w:rsidR="00E8364D" w:rsidRPr="00305871" w:rsidRDefault="00E8364D" w:rsidP="006E5D33">
            <w:pPr>
              <w:pStyle w:val="Default"/>
              <w:rPr>
                <w:sz w:val="26"/>
                <w:szCs w:val="26"/>
              </w:rPr>
            </w:pPr>
            <w:r w:rsidRPr="006E5D33">
              <w:rPr>
                <w:sz w:val="26"/>
                <w:szCs w:val="26"/>
              </w:rPr>
              <w:t>Создание учителем условий для адресной работы с детьми из социально неблагополучных семей, детьми, попавшими в трудные жизненные ситуации, с детьми из семей мигрантов</w:t>
            </w:r>
          </w:p>
        </w:tc>
        <w:tc>
          <w:tcPr>
            <w:tcW w:w="9213" w:type="dxa"/>
            <w:vMerge/>
          </w:tcPr>
          <w:p w:rsidR="00E8364D" w:rsidRDefault="00E8364D" w:rsidP="006E5D33">
            <w:pPr>
              <w:pStyle w:val="Default"/>
              <w:rPr>
                <w:sz w:val="25"/>
                <w:szCs w:val="25"/>
              </w:rPr>
            </w:pPr>
          </w:p>
        </w:tc>
      </w:tr>
      <w:tr w:rsidR="00E8364D" w:rsidRPr="00305871" w:rsidTr="0075162A">
        <w:trPr>
          <w:trHeight w:val="276"/>
        </w:trPr>
        <w:tc>
          <w:tcPr>
            <w:tcW w:w="534" w:type="dxa"/>
          </w:tcPr>
          <w:p w:rsidR="00E8364D" w:rsidRDefault="00E8364D" w:rsidP="006E5D3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57" w:type="dxa"/>
          </w:tcPr>
          <w:p w:rsidR="00E8364D" w:rsidRPr="00305871" w:rsidRDefault="00E8364D" w:rsidP="006E5D33">
            <w:pPr>
              <w:pStyle w:val="Default"/>
              <w:rPr>
                <w:sz w:val="26"/>
                <w:szCs w:val="26"/>
              </w:rPr>
            </w:pPr>
            <w:r w:rsidRPr="006E5D33">
              <w:rPr>
                <w:sz w:val="26"/>
                <w:szCs w:val="26"/>
              </w:rPr>
              <w:t>Создание учителем условий для адресной работы с детьми с девиантным (общественно опасным) поведение</w:t>
            </w:r>
          </w:p>
        </w:tc>
        <w:tc>
          <w:tcPr>
            <w:tcW w:w="9213" w:type="dxa"/>
            <w:vMerge/>
          </w:tcPr>
          <w:p w:rsidR="00E8364D" w:rsidRPr="00305871" w:rsidRDefault="00E8364D" w:rsidP="006E5D33">
            <w:pPr>
              <w:pStyle w:val="Default"/>
              <w:rPr>
                <w:sz w:val="25"/>
                <w:szCs w:val="25"/>
              </w:rPr>
            </w:pPr>
          </w:p>
        </w:tc>
      </w:tr>
      <w:tr w:rsidR="00314E83" w:rsidRPr="007B4FE7" w:rsidTr="000E78D1">
        <w:trPr>
          <w:trHeight w:val="644"/>
        </w:trPr>
        <w:tc>
          <w:tcPr>
            <w:tcW w:w="15304" w:type="dxa"/>
            <w:gridSpan w:val="3"/>
            <w:shd w:val="clear" w:color="auto" w:fill="D9D9D9" w:themeFill="background1" w:themeFillShade="D9"/>
          </w:tcPr>
          <w:p w:rsidR="00437B15" w:rsidRPr="00437B15" w:rsidRDefault="00437B15" w:rsidP="00437B1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37B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Условие V. </w:t>
            </w:r>
          </w:p>
          <w:p w:rsidR="00314E83" w:rsidRPr="008E02F5" w:rsidRDefault="00437B15" w:rsidP="00437B1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37B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Обеспечение высокого качества организации образовательного процесса на основе эффективного использования учителем различных образовательных технологий, в том числе дистанционных образовательных технологий или электронного обучения</w:t>
            </w:r>
          </w:p>
        </w:tc>
      </w:tr>
      <w:tr w:rsidR="003E6F91" w:rsidRPr="00305871" w:rsidTr="0075162A">
        <w:trPr>
          <w:trHeight w:val="276"/>
        </w:trPr>
        <w:tc>
          <w:tcPr>
            <w:tcW w:w="534" w:type="dxa"/>
          </w:tcPr>
          <w:p w:rsidR="003E6F91" w:rsidRPr="00305871" w:rsidRDefault="003E6F91" w:rsidP="000E78D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7" w:type="dxa"/>
          </w:tcPr>
          <w:p w:rsidR="003E6F91" w:rsidRPr="00305871" w:rsidRDefault="003E6F91" w:rsidP="000E78D1">
            <w:pPr>
              <w:pStyle w:val="Default"/>
              <w:rPr>
                <w:sz w:val="26"/>
                <w:szCs w:val="26"/>
              </w:rPr>
            </w:pPr>
            <w:r w:rsidRPr="00437B15">
              <w:rPr>
                <w:sz w:val="26"/>
                <w:szCs w:val="26"/>
              </w:rPr>
              <w:t>Системное использование в практике учителя информационных технологий, в том числе дистанционных, электронного обучения, цифровых образовательных технологий</w:t>
            </w:r>
          </w:p>
        </w:tc>
        <w:tc>
          <w:tcPr>
            <w:tcW w:w="9213" w:type="dxa"/>
            <w:vMerge w:val="restart"/>
          </w:tcPr>
          <w:p w:rsidR="003E6F91" w:rsidRPr="00BE566A" w:rsidRDefault="003E6F91" w:rsidP="00BE566A">
            <w:pPr>
              <w:pStyle w:val="Default"/>
              <w:rPr>
                <w:sz w:val="25"/>
                <w:szCs w:val="25"/>
              </w:rPr>
            </w:pPr>
            <w:r w:rsidRPr="00BE566A">
              <w:rPr>
                <w:sz w:val="25"/>
                <w:szCs w:val="25"/>
              </w:rPr>
              <w:t xml:space="preserve">Аналитические справки, материалы рассмотрения и утверждения (согласования) данных технологий педагогическим сообществом школы, материалы диагностики и анализа достижения планируемых результатов, сценарии фрагментов уроков, занятий, мероприятий, перечни используемых технологий и средств, заверенные руководителем образовательной организации. Копии дипломов, грамот, благодарственных писем, заверенные руководителем образовательной организации. </w:t>
            </w:r>
          </w:p>
          <w:p w:rsidR="003E6F91" w:rsidRPr="00581624" w:rsidRDefault="003E6F91" w:rsidP="00BE566A">
            <w:pPr>
              <w:pStyle w:val="Default"/>
              <w:rPr>
                <w:sz w:val="25"/>
                <w:szCs w:val="25"/>
              </w:rPr>
            </w:pPr>
            <w:r w:rsidRPr="00BE566A">
              <w:rPr>
                <w:sz w:val="25"/>
                <w:szCs w:val="25"/>
              </w:rPr>
              <w:t>Публикации</w:t>
            </w:r>
            <w:r>
              <w:rPr>
                <w:sz w:val="25"/>
                <w:szCs w:val="25"/>
              </w:rPr>
              <w:t xml:space="preserve">, </w:t>
            </w:r>
            <w:r w:rsidRPr="00BE566A">
              <w:rPr>
                <w:sz w:val="25"/>
                <w:szCs w:val="25"/>
              </w:rPr>
              <w:t>отзывы</w:t>
            </w:r>
            <w:r>
              <w:rPr>
                <w:sz w:val="25"/>
                <w:szCs w:val="25"/>
              </w:rPr>
              <w:t xml:space="preserve"> </w:t>
            </w:r>
            <w:r w:rsidRPr="00BE566A">
              <w:rPr>
                <w:sz w:val="25"/>
                <w:szCs w:val="25"/>
              </w:rPr>
              <w:t xml:space="preserve">администрации образовательной организации, представителей профессионального сообщества, </w:t>
            </w:r>
            <w:r w:rsidRPr="00BE566A">
              <w:rPr>
                <w:sz w:val="25"/>
                <w:szCs w:val="25"/>
              </w:rPr>
              <w:tab/>
              <w:t xml:space="preserve">заверенные руководителем образовательной организации </w:t>
            </w:r>
          </w:p>
          <w:p w:rsidR="003E6F91" w:rsidRPr="00305871" w:rsidRDefault="003E6F91" w:rsidP="00907545">
            <w:pPr>
              <w:pStyle w:val="Default"/>
              <w:rPr>
                <w:sz w:val="25"/>
                <w:szCs w:val="25"/>
              </w:rPr>
            </w:pPr>
            <w:r w:rsidRPr="007B5471">
              <w:rPr>
                <w:sz w:val="25"/>
                <w:szCs w:val="25"/>
              </w:rPr>
              <w:t>Копии справок, свидет</w:t>
            </w:r>
            <w:r w:rsidR="006002D6">
              <w:rPr>
                <w:sz w:val="25"/>
                <w:szCs w:val="25"/>
              </w:rPr>
              <w:t>ельств,</w:t>
            </w:r>
            <w:r>
              <w:rPr>
                <w:sz w:val="25"/>
                <w:szCs w:val="25"/>
              </w:rPr>
              <w:t xml:space="preserve"> сертификатов, паспорта кабинета,</w:t>
            </w:r>
            <w:r w:rsidRPr="007B5471">
              <w:rPr>
                <w:sz w:val="25"/>
                <w:szCs w:val="25"/>
              </w:rPr>
              <w:t xml:space="preserve"> как творческой лаборатории учителя, заверенные руководителем образовательной организации. Библиографические данные публикаций. Отзывы, рецензии представителей профессионального сообщества, заверенные руководителем образовательной организации</w:t>
            </w:r>
            <w:r w:rsidR="006002D6">
              <w:rPr>
                <w:sz w:val="25"/>
                <w:szCs w:val="25"/>
              </w:rPr>
              <w:t xml:space="preserve"> и др.</w:t>
            </w:r>
          </w:p>
          <w:p w:rsidR="003E6F91" w:rsidRPr="00581624" w:rsidRDefault="003E6F91" w:rsidP="00907545">
            <w:pPr>
              <w:pStyle w:val="Default"/>
              <w:rPr>
                <w:sz w:val="25"/>
                <w:szCs w:val="25"/>
              </w:rPr>
            </w:pPr>
          </w:p>
        </w:tc>
      </w:tr>
      <w:tr w:rsidR="003E6F91" w:rsidRPr="00305871" w:rsidTr="0075162A">
        <w:trPr>
          <w:trHeight w:val="683"/>
        </w:trPr>
        <w:tc>
          <w:tcPr>
            <w:tcW w:w="534" w:type="dxa"/>
          </w:tcPr>
          <w:p w:rsidR="003E6F91" w:rsidRPr="00305871" w:rsidRDefault="003E6F91" w:rsidP="0090754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57" w:type="dxa"/>
          </w:tcPr>
          <w:p w:rsidR="003E6F91" w:rsidRPr="00305871" w:rsidRDefault="003E6F91" w:rsidP="00907545">
            <w:pPr>
              <w:pStyle w:val="Default"/>
              <w:rPr>
                <w:sz w:val="26"/>
                <w:szCs w:val="26"/>
              </w:rPr>
            </w:pPr>
            <w:r w:rsidRPr="00437B15">
              <w:rPr>
                <w:sz w:val="26"/>
                <w:szCs w:val="26"/>
              </w:rPr>
              <w:t xml:space="preserve">Системное использование в практике учителя современных технологий и средств оценивания учебных и </w:t>
            </w:r>
            <w:proofErr w:type="spellStart"/>
            <w:r w:rsidRPr="00437B15">
              <w:rPr>
                <w:sz w:val="26"/>
                <w:szCs w:val="26"/>
              </w:rPr>
              <w:t>внеучебных</w:t>
            </w:r>
            <w:proofErr w:type="spellEnd"/>
            <w:r w:rsidRPr="00437B15">
              <w:rPr>
                <w:sz w:val="26"/>
                <w:szCs w:val="26"/>
              </w:rPr>
              <w:t xml:space="preserve"> достижений обучающихся </w:t>
            </w:r>
          </w:p>
        </w:tc>
        <w:tc>
          <w:tcPr>
            <w:tcW w:w="9213" w:type="dxa"/>
            <w:vMerge/>
          </w:tcPr>
          <w:p w:rsidR="003E6F91" w:rsidRPr="00581624" w:rsidRDefault="003E6F91" w:rsidP="00907545">
            <w:pPr>
              <w:pStyle w:val="Default"/>
              <w:rPr>
                <w:sz w:val="25"/>
                <w:szCs w:val="25"/>
              </w:rPr>
            </w:pPr>
          </w:p>
        </w:tc>
      </w:tr>
      <w:tr w:rsidR="003E6F91" w:rsidRPr="008E02F5" w:rsidTr="0075162A">
        <w:trPr>
          <w:trHeight w:val="683"/>
        </w:trPr>
        <w:tc>
          <w:tcPr>
            <w:tcW w:w="534" w:type="dxa"/>
          </w:tcPr>
          <w:p w:rsidR="003E6F91" w:rsidRPr="00305871" w:rsidRDefault="003E6F91" w:rsidP="0090754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57" w:type="dxa"/>
          </w:tcPr>
          <w:p w:rsidR="003E6F91" w:rsidRPr="00305871" w:rsidRDefault="003E6F91" w:rsidP="00907545">
            <w:pPr>
              <w:pStyle w:val="Default"/>
              <w:rPr>
                <w:sz w:val="26"/>
                <w:szCs w:val="26"/>
              </w:rPr>
            </w:pPr>
            <w:r w:rsidRPr="00437B15">
              <w:rPr>
                <w:sz w:val="26"/>
                <w:szCs w:val="26"/>
              </w:rPr>
              <w:t xml:space="preserve">Участие учителя в экспериментальной </w:t>
            </w:r>
            <w:r>
              <w:rPr>
                <w:sz w:val="26"/>
                <w:szCs w:val="26"/>
              </w:rPr>
              <w:t xml:space="preserve">и инновационной работе </w:t>
            </w:r>
            <w:r w:rsidRPr="00437B15">
              <w:rPr>
                <w:sz w:val="26"/>
                <w:szCs w:val="26"/>
              </w:rPr>
              <w:t>по разработке апробации и внедрению образовательных технологий</w:t>
            </w:r>
          </w:p>
        </w:tc>
        <w:tc>
          <w:tcPr>
            <w:tcW w:w="9213" w:type="dxa"/>
            <w:vMerge/>
          </w:tcPr>
          <w:p w:rsidR="003E6F91" w:rsidRPr="00305871" w:rsidRDefault="003E6F91" w:rsidP="00907545">
            <w:pPr>
              <w:pStyle w:val="Default"/>
              <w:rPr>
                <w:sz w:val="25"/>
                <w:szCs w:val="25"/>
              </w:rPr>
            </w:pPr>
          </w:p>
        </w:tc>
      </w:tr>
      <w:tr w:rsidR="003E6F91" w:rsidRPr="008E02F5" w:rsidTr="0075162A">
        <w:trPr>
          <w:trHeight w:val="683"/>
        </w:trPr>
        <w:tc>
          <w:tcPr>
            <w:tcW w:w="534" w:type="dxa"/>
          </w:tcPr>
          <w:p w:rsidR="003E6F91" w:rsidRDefault="003E6F91" w:rsidP="0090754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57" w:type="dxa"/>
          </w:tcPr>
          <w:p w:rsidR="003E6F91" w:rsidRPr="00437B15" w:rsidRDefault="003E6F91" w:rsidP="003E6F91">
            <w:pPr>
              <w:pStyle w:val="Default"/>
              <w:rPr>
                <w:sz w:val="26"/>
                <w:szCs w:val="26"/>
              </w:rPr>
            </w:pPr>
            <w:r w:rsidRPr="003E6F91">
              <w:rPr>
                <w:sz w:val="26"/>
                <w:szCs w:val="26"/>
              </w:rPr>
              <w:t>Трансляция эффективного использования учителем различных образовательных технологий</w:t>
            </w:r>
          </w:p>
        </w:tc>
        <w:tc>
          <w:tcPr>
            <w:tcW w:w="9213" w:type="dxa"/>
            <w:vMerge/>
          </w:tcPr>
          <w:p w:rsidR="003E6F91" w:rsidRPr="007B5471" w:rsidRDefault="003E6F91" w:rsidP="00907545">
            <w:pPr>
              <w:pStyle w:val="Default"/>
              <w:rPr>
                <w:sz w:val="25"/>
                <w:szCs w:val="25"/>
              </w:rPr>
            </w:pPr>
          </w:p>
        </w:tc>
      </w:tr>
    </w:tbl>
    <w:p w:rsidR="00314E83" w:rsidRDefault="00314E83" w:rsidP="007B4FE7">
      <w:pPr>
        <w:pStyle w:val="a3"/>
        <w:spacing w:after="0"/>
        <w:ind w:right="265"/>
        <w:jc w:val="both"/>
        <w:rPr>
          <w:sz w:val="25"/>
          <w:szCs w:val="25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57"/>
        <w:gridCol w:w="9213"/>
      </w:tblGrid>
      <w:tr w:rsidR="00437B15" w:rsidRPr="007B4FE7" w:rsidTr="000E78D1">
        <w:trPr>
          <w:trHeight w:val="644"/>
        </w:trPr>
        <w:tc>
          <w:tcPr>
            <w:tcW w:w="15304" w:type="dxa"/>
            <w:gridSpan w:val="3"/>
            <w:shd w:val="clear" w:color="auto" w:fill="D9D9D9" w:themeFill="background1" w:themeFillShade="D9"/>
          </w:tcPr>
          <w:p w:rsidR="00437B15" w:rsidRPr="00437B15" w:rsidRDefault="00437B15" w:rsidP="00437B1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37B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Условие VI. </w:t>
            </w:r>
          </w:p>
          <w:p w:rsidR="00437B15" w:rsidRPr="008E02F5" w:rsidRDefault="00437B15" w:rsidP="00437B1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37B1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Непрерывность профессионального развития учителя</w:t>
            </w:r>
          </w:p>
        </w:tc>
      </w:tr>
      <w:tr w:rsidR="007B5471" w:rsidRPr="00305871" w:rsidTr="0075162A">
        <w:trPr>
          <w:trHeight w:val="683"/>
        </w:trPr>
        <w:tc>
          <w:tcPr>
            <w:tcW w:w="534" w:type="dxa"/>
          </w:tcPr>
          <w:p w:rsidR="007B5471" w:rsidRPr="00305871" w:rsidRDefault="003E6F91" w:rsidP="007B547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7" w:type="dxa"/>
          </w:tcPr>
          <w:p w:rsidR="007B5471" w:rsidRPr="00305871" w:rsidRDefault="007B5471" w:rsidP="007B5471">
            <w:pPr>
              <w:pStyle w:val="Default"/>
              <w:rPr>
                <w:sz w:val="26"/>
                <w:szCs w:val="26"/>
              </w:rPr>
            </w:pPr>
            <w:r w:rsidRPr="00437B15">
              <w:rPr>
                <w:sz w:val="26"/>
                <w:szCs w:val="26"/>
              </w:rPr>
              <w:t>Участие учителя в экспертной деятельности</w:t>
            </w:r>
            <w:r>
              <w:rPr>
                <w:sz w:val="26"/>
                <w:szCs w:val="26"/>
              </w:rPr>
              <w:t xml:space="preserve"> (профессиональные конкурсы, аттестация педагогических работников и др.)</w:t>
            </w:r>
          </w:p>
        </w:tc>
        <w:tc>
          <w:tcPr>
            <w:tcW w:w="9213" w:type="dxa"/>
          </w:tcPr>
          <w:p w:rsidR="007B5471" w:rsidRPr="00305871" w:rsidRDefault="007B5471" w:rsidP="007B5471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Выписки из приказов Министерства образования и науки Алтайского края, сертификаты, благодарственные письма </w:t>
            </w:r>
            <w:r w:rsidR="006002D6">
              <w:rPr>
                <w:sz w:val="25"/>
                <w:szCs w:val="25"/>
              </w:rPr>
              <w:t>и др.</w:t>
            </w:r>
          </w:p>
        </w:tc>
      </w:tr>
      <w:tr w:rsidR="007B5471" w:rsidRPr="008E02F5" w:rsidTr="0075162A">
        <w:trPr>
          <w:trHeight w:val="683"/>
        </w:trPr>
        <w:tc>
          <w:tcPr>
            <w:tcW w:w="534" w:type="dxa"/>
          </w:tcPr>
          <w:p w:rsidR="007B5471" w:rsidRPr="00305871" w:rsidRDefault="003E6F91" w:rsidP="007B547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57" w:type="dxa"/>
          </w:tcPr>
          <w:p w:rsidR="007B5471" w:rsidRPr="00305871" w:rsidRDefault="007B5471" w:rsidP="007B5471">
            <w:pPr>
              <w:pStyle w:val="Default"/>
              <w:rPr>
                <w:sz w:val="26"/>
                <w:szCs w:val="26"/>
              </w:rPr>
            </w:pPr>
            <w:r w:rsidRPr="00437B15">
              <w:rPr>
                <w:sz w:val="26"/>
                <w:szCs w:val="26"/>
              </w:rPr>
              <w:t>Участие учителя в наставнической деятельности</w:t>
            </w:r>
          </w:p>
        </w:tc>
        <w:tc>
          <w:tcPr>
            <w:tcW w:w="9213" w:type="dxa"/>
          </w:tcPr>
          <w:p w:rsidR="007B5471" w:rsidRPr="00305871" w:rsidRDefault="007B5471" w:rsidP="007B5471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Выписки из приказов Министерства образования и науки Алтайского края, сертификаты, благодарственные письма </w:t>
            </w:r>
            <w:r w:rsidR="006002D6">
              <w:rPr>
                <w:sz w:val="25"/>
                <w:szCs w:val="25"/>
              </w:rPr>
              <w:t>и др.</w:t>
            </w:r>
          </w:p>
        </w:tc>
      </w:tr>
      <w:tr w:rsidR="007B5471" w:rsidRPr="008E02F5" w:rsidTr="0075162A">
        <w:trPr>
          <w:trHeight w:val="418"/>
        </w:trPr>
        <w:tc>
          <w:tcPr>
            <w:tcW w:w="534" w:type="dxa"/>
          </w:tcPr>
          <w:p w:rsidR="007B5471" w:rsidRPr="00305871" w:rsidRDefault="004339CE" w:rsidP="007B547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57" w:type="dxa"/>
          </w:tcPr>
          <w:p w:rsidR="007B5471" w:rsidRPr="00305871" w:rsidRDefault="003E6F91" w:rsidP="007B5471">
            <w:pPr>
              <w:pStyle w:val="Default"/>
              <w:rPr>
                <w:sz w:val="26"/>
                <w:szCs w:val="26"/>
              </w:rPr>
            </w:pPr>
            <w:r w:rsidRPr="003E6F91">
              <w:rPr>
                <w:sz w:val="26"/>
                <w:szCs w:val="26"/>
              </w:rPr>
              <w:t>Участие учителя в работе методического объединения, других профессиональных сообществах, научно-практических конференциях, семинарах, мастер-классах в качестве выступающего</w:t>
            </w:r>
          </w:p>
        </w:tc>
        <w:tc>
          <w:tcPr>
            <w:tcW w:w="9213" w:type="dxa"/>
          </w:tcPr>
          <w:p w:rsidR="007B5471" w:rsidRPr="007B5471" w:rsidRDefault="007B5471" w:rsidP="006002D6">
            <w:pPr>
              <w:pStyle w:val="Default"/>
              <w:rPr>
                <w:sz w:val="25"/>
                <w:szCs w:val="25"/>
              </w:rPr>
            </w:pPr>
            <w:r w:rsidRPr="007B5471">
              <w:rPr>
                <w:sz w:val="25"/>
                <w:szCs w:val="25"/>
              </w:rPr>
              <w:t>Библиографические данные публикаций, копии свидетельств, сертификатов, благодарственных писем, грамот, дипломов, приказов, программ проведения мероприятий, ссылки на адреса сетевых педагогических сообществ, отзывы участников мероприятий (мастер-классов, конференций</w:t>
            </w:r>
            <w:r w:rsidR="006002D6">
              <w:rPr>
                <w:sz w:val="25"/>
                <w:szCs w:val="25"/>
              </w:rPr>
              <w:t>, семинаров, конкурсов и пр.), на</w:t>
            </w:r>
            <w:r w:rsidRPr="007B5471">
              <w:rPr>
                <w:sz w:val="25"/>
                <w:szCs w:val="25"/>
              </w:rPr>
              <w:t xml:space="preserve"> которых выступал или которые проводил учитель, заверенные руководителем образовательной организации </w:t>
            </w:r>
            <w:r w:rsidR="006002D6">
              <w:rPr>
                <w:sz w:val="25"/>
                <w:szCs w:val="25"/>
              </w:rPr>
              <w:t>и др.</w:t>
            </w:r>
          </w:p>
        </w:tc>
      </w:tr>
      <w:tr w:rsidR="007B5471" w:rsidRPr="008E02F5" w:rsidTr="0075162A">
        <w:trPr>
          <w:trHeight w:val="441"/>
        </w:trPr>
        <w:tc>
          <w:tcPr>
            <w:tcW w:w="534" w:type="dxa"/>
          </w:tcPr>
          <w:p w:rsidR="007B5471" w:rsidRDefault="004339CE" w:rsidP="007B547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57" w:type="dxa"/>
          </w:tcPr>
          <w:p w:rsidR="007B5471" w:rsidRPr="00437B15" w:rsidRDefault="007B5471" w:rsidP="004339CE">
            <w:pPr>
              <w:pStyle w:val="Default"/>
              <w:rPr>
                <w:sz w:val="26"/>
                <w:szCs w:val="26"/>
              </w:rPr>
            </w:pPr>
            <w:r w:rsidRPr="00437B15">
              <w:rPr>
                <w:sz w:val="26"/>
                <w:szCs w:val="26"/>
              </w:rPr>
              <w:t>Результативность участи</w:t>
            </w:r>
            <w:r w:rsidR="004339CE">
              <w:rPr>
                <w:sz w:val="26"/>
                <w:szCs w:val="26"/>
              </w:rPr>
              <w:t>я</w:t>
            </w:r>
            <w:r w:rsidRPr="00437B15">
              <w:rPr>
                <w:sz w:val="26"/>
                <w:szCs w:val="26"/>
              </w:rPr>
              <w:t xml:space="preserve"> учителя в профессиональных конкурсах (победитель, призер, лауреат)</w:t>
            </w:r>
          </w:p>
        </w:tc>
        <w:tc>
          <w:tcPr>
            <w:tcW w:w="9213" w:type="dxa"/>
          </w:tcPr>
          <w:p w:rsidR="007B5471" w:rsidRPr="007B5471" w:rsidRDefault="007B5471" w:rsidP="007B5471">
            <w:pPr>
              <w:pStyle w:val="Default"/>
              <w:rPr>
                <w:sz w:val="25"/>
                <w:szCs w:val="25"/>
              </w:rPr>
            </w:pPr>
            <w:r w:rsidRPr="007B5471">
              <w:rPr>
                <w:sz w:val="25"/>
                <w:szCs w:val="25"/>
              </w:rPr>
              <w:t xml:space="preserve">Копии дипломов, грамот, благодарственных писем, других форм поощрения за высокие результаты при участии в различных профессиональных конкурсах (победители, лауреаты, участники суперфиналов и финалов очных этапов), заверенные руководителем образовательной организации </w:t>
            </w:r>
            <w:r w:rsidR="006002D6">
              <w:rPr>
                <w:sz w:val="25"/>
                <w:szCs w:val="25"/>
              </w:rPr>
              <w:t>и др.</w:t>
            </w:r>
          </w:p>
        </w:tc>
      </w:tr>
    </w:tbl>
    <w:p w:rsidR="00314E83" w:rsidRDefault="00314E83" w:rsidP="007B4FE7">
      <w:pPr>
        <w:pStyle w:val="a3"/>
        <w:spacing w:after="0"/>
        <w:ind w:right="265"/>
        <w:jc w:val="both"/>
        <w:rPr>
          <w:sz w:val="25"/>
          <w:szCs w:val="25"/>
        </w:rPr>
      </w:pPr>
    </w:p>
    <w:p w:rsidR="006002D6" w:rsidRDefault="006002D6" w:rsidP="00813004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ПОДТВЕРЖДАЮЩИЕ ДОКУМЕНТЫ НЕ ДОЛЖНЫ ДУБЛИРОВАТЬСЯ!!!</w:t>
      </w:r>
    </w:p>
    <w:p w:rsidR="006002D6" w:rsidRDefault="006002D6" w:rsidP="00813004">
      <w:pPr>
        <w:pStyle w:val="a3"/>
        <w:spacing w:after="0"/>
        <w:ind w:firstLine="709"/>
        <w:jc w:val="both"/>
        <w:rPr>
          <w:sz w:val="26"/>
          <w:szCs w:val="26"/>
        </w:rPr>
      </w:pPr>
    </w:p>
    <w:p w:rsidR="006002D6" w:rsidRDefault="006002D6" w:rsidP="00813004">
      <w:pPr>
        <w:pStyle w:val="a3"/>
        <w:spacing w:after="0"/>
        <w:ind w:firstLine="709"/>
        <w:jc w:val="both"/>
        <w:rPr>
          <w:sz w:val="26"/>
          <w:szCs w:val="26"/>
        </w:rPr>
      </w:pPr>
    </w:p>
    <w:p w:rsidR="009C1051" w:rsidRDefault="009C1051" w:rsidP="00813004">
      <w:pPr>
        <w:pStyle w:val="a3"/>
        <w:spacing w:after="0"/>
        <w:ind w:firstLine="709"/>
        <w:jc w:val="both"/>
        <w:rPr>
          <w:sz w:val="26"/>
          <w:szCs w:val="26"/>
        </w:rPr>
      </w:pPr>
      <w:r w:rsidRPr="009C6545">
        <w:rPr>
          <w:sz w:val="26"/>
          <w:szCs w:val="26"/>
        </w:rPr>
        <w:t>Данные рекомендации направлены на повышение</w:t>
      </w:r>
      <w:r>
        <w:rPr>
          <w:sz w:val="26"/>
          <w:szCs w:val="26"/>
        </w:rPr>
        <w:t xml:space="preserve"> </w:t>
      </w:r>
      <w:r w:rsidRPr="009C6545">
        <w:rPr>
          <w:sz w:val="26"/>
          <w:szCs w:val="26"/>
        </w:rPr>
        <w:t>уровня конкурсных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материалов,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совершенствование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культуры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аналитической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деятельности</w:t>
      </w:r>
      <w:r w:rsidRPr="009C6545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учителя</w:t>
      </w:r>
      <w:r w:rsidRPr="009C6545">
        <w:rPr>
          <w:sz w:val="26"/>
          <w:szCs w:val="26"/>
        </w:rPr>
        <w:t>: четкое представление результатов педагогической деятельности,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правильную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интерпретацию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данных,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определение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путей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транслирования</w:t>
      </w:r>
      <w:r w:rsidRPr="009C6545">
        <w:rPr>
          <w:spacing w:val="1"/>
          <w:sz w:val="26"/>
          <w:szCs w:val="26"/>
        </w:rPr>
        <w:t xml:space="preserve"> </w:t>
      </w:r>
      <w:r w:rsidRPr="009C6545">
        <w:rPr>
          <w:sz w:val="26"/>
          <w:szCs w:val="26"/>
        </w:rPr>
        <w:t>педагогического опыта.</w:t>
      </w:r>
    </w:p>
    <w:p w:rsidR="00813004" w:rsidRPr="00813004" w:rsidRDefault="009C1051" w:rsidP="00813004">
      <w:pPr>
        <w:pStyle w:val="Default"/>
        <w:ind w:firstLine="708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9C6545">
        <w:rPr>
          <w:sz w:val="26"/>
          <w:szCs w:val="26"/>
        </w:rPr>
        <w:t xml:space="preserve">Рекомендации призваны </w:t>
      </w:r>
      <w:r w:rsidRPr="00813004">
        <w:rPr>
          <w:rFonts w:eastAsia="Times New Roman"/>
          <w:color w:val="auto"/>
          <w:sz w:val="26"/>
          <w:szCs w:val="26"/>
          <w:lang w:eastAsia="ru-RU"/>
        </w:rPr>
        <w:t xml:space="preserve">упорядочить представление материалов конкурсного отбора </w:t>
      </w:r>
      <w:r w:rsidR="00813004" w:rsidRPr="00813004">
        <w:rPr>
          <w:rFonts w:eastAsia="Times New Roman"/>
          <w:color w:val="auto"/>
          <w:sz w:val="26"/>
          <w:szCs w:val="26"/>
          <w:lang w:eastAsia="ru-RU"/>
        </w:rPr>
        <w:t>на присуждение премий лучшим учителям за достижения в педагогической деятельности в 2025 году</w:t>
      </w:r>
      <w:r w:rsidR="00813004">
        <w:rPr>
          <w:rFonts w:eastAsia="Times New Roman"/>
          <w:color w:val="auto"/>
          <w:sz w:val="26"/>
          <w:szCs w:val="26"/>
          <w:lang w:eastAsia="ru-RU"/>
        </w:rPr>
        <w:t>.</w:t>
      </w:r>
    </w:p>
    <w:p w:rsidR="009C1051" w:rsidRDefault="009C1051" w:rsidP="00813004">
      <w:pPr>
        <w:pStyle w:val="a3"/>
        <w:spacing w:after="0"/>
        <w:ind w:firstLine="709"/>
        <w:jc w:val="both"/>
        <w:rPr>
          <w:sz w:val="26"/>
          <w:szCs w:val="26"/>
        </w:rPr>
      </w:pPr>
    </w:p>
    <w:p w:rsidR="0075162A" w:rsidRDefault="0075162A" w:rsidP="00813004">
      <w:pPr>
        <w:pStyle w:val="a3"/>
        <w:spacing w:after="0"/>
        <w:ind w:firstLine="709"/>
        <w:jc w:val="both"/>
        <w:rPr>
          <w:sz w:val="26"/>
          <w:szCs w:val="26"/>
        </w:rPr>
      </w:pPr>
    </w:p>
    <w:p w:rsidR="0075162A" w:rsidRPr="00813004" w:rsidRDefault="0075162A" w:rsidP="00813004">
      <w:pPr>
        <w:pStyle w:val="a3"/>
        <w:spacing w:after="0"/>
        <w:ind w:firstLine="709"/>
        <w:jc w:val="both"/>
        <w:rPr>
          <w:sz w:val="26"/>
          <w:szCs w:val="26"/>
        </w:rPr>
      </w:pPr>
    </w:p>
    <w:p w:rsidR="003A6EDF" w:rsidRPr="00813004" w:rsidRDefault="003A6EDF" w:rsidP="003A6EDF">
      <w:pPr>
        <w:pStyle w:val="a3"/>
        <w:spacing w:after="0"/>
        <w:ind w:right="265"/>
        <w:jc w:val="both"/>
        <w:rPr>
          <w:sz w:val="26"/>
          <w:szCs w:val="26"/>
        </w:rPr>
      </w:pPr>
      <w:r w:rsidRPr="00813004">
        <w:rPr>
          <w:sz w:val="26"/>
          <w:szCs w:val="26"/>
        </w:rPr>
        <w:t xml:space="preserve">Телефон для справок: 8(3852) 555 897 (доб.1701) </w:t>
      </w:r>
    </w:p>
    <w:p w:rsidR="003A6EDF" w:rsidRPr="00813004" w:rsidRDefault="003A6EDF" w:rsidP="003A6EDF">
      <w:pPr>
        <w:pStyle w:val="a3"/>
        <w:spacing w:after="0"/>
        <w:ind w:right="265"/>
        <w:jc w:val="both"/>
        <w:rPr>
          <w:sz w:val="26"/>
          <w:szCs w:val="26"/>
        </w:rPr>
      </w:pPr>
      <w:r w:rsidRPr="00813004">
        <w:rPr>
          <w:sz w:val="26"/>
          <w:szCs w:val="26"/>
        </w:rPr>
        <w:t xml:space="preserve">Покатилова Светлана Геннадьевна, </w:t>
      </w:r>
    </w:p>
    <w:p w:rsidR="003A6EDF" w:rsidRPr="00813004" w:rsidRDefault="003A6EDF" w:rsidP="003A6EDF">
      <w:pPr>
        <w:pStyle w:val="a3"/>
        <w:spacing w:after="0"/>
        <w:ind w:right="265"/>
        <w:jc w:val="both"/>
        <w:rPr>
          <w:sz w:val="26"/>
          <w:szCs w:val="26"/>
        </w:rPr>
      </w:pPr>
      <w:r w:rsidRPr="00813004">
        <w:rPr>
          <w:sz w:val="26"/>
          <w:szCs w:val="26"/>
        </w:rPr>
        <w:t>начальник отдела</w:t>
      </w:r>
    </w:p>
    <w:p w:rsidR="003A6EDF" w:rsidRPr="00813004" w:rsidRDefault="003A6EDF" w:rsidP="003A6EDF">
      <w:pPr>
        <w:pStyle w:val="a3"/>
        <w:spacing w:after="0"/>
        <w:ind w:right="265"/>
        <w:jc w:val="both"/>
        <w:rPr>
          <w:sz w:val="26"/>
          <w:szCs w:val="26"/>
        </w:rPr>
      </w:pPr>
      <w:r w:rsidRPr="00813004">
        <w:rPr>
          <w:sz w:val="26"/>
          <w:szCs w:val="26"/>
        </w:rPr>
        <w:t>организационно-методического сопровождения профессиональных конкурсов</w:t>
      </w:r>
    </w:p>
    <w:p w:rsidR="00951C4A" w:rsidRPr="00813004" w:rsidRDefault="003A6EDF" w:rsidP="0075162A">
      <w:pPr>
        <w:pStyle w:val="a3"/>
        <w:spacing w:after="0"/>
        <w:ind w:right="265"/>
        <w:jc w:val="both"/>
        <w:rPr>
          <w:b/>
          <w:bCs/>
          <w:sz w:val="26"/>
          <w:szCs w:val="26"/>
        </w:rPr>
      </w:pPr>
      <w:r w:rsidRPr="00813004">
        <w:rPr>
          <w:sz w:val="26"/>
          <w:szCs w:val="26"/>
        </w:rPr>
        <w:t>КАУ ДПО «Алтайский институт развития образования имени А.М. Топорова»</w:t>
      </w:r>
    </w:p>
    <w:sectPr w:rsidR="00951C4A" w:rsidRPr="00813004" w:rsidSect="0010781E">
      <w:pgSz w:w="16838" w:h="11906" w:orient="landscape"/>
      <w:pgMar w:top="851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50D6831"/>
    <w:multiLevelType w:val="hybridMultilevel"/>
    <w:tmpl w:val="C662540E"/>
    <w:lvl w:ilvl="0" w:tplc="088A1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5A20"/>
    <w:multiLevelType w:val="multilevel"/>
    <w:tmpl w:val="97CA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423DC"/>
    <w:multiLevelType w:val="hybridMultilevel"/>
    <w:tmpl w:val="C1EC2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0749C"/>
    <w:multiLevelType w:val="hybridMultilevel"/>
    <w:tmpl w:val="87122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9357E"/>
    <w:multiLevelType w:val="hybridMultilevel"/>
    <w:tmpl w:val="B0CE4F5A"/>
    <w:lvl w:ilvl="0" w:tplc="A09C1B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FA7AA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4FD9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2A09A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16081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BAEC2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D8EAB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BA01B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3A292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DD2B1D"/>
    <w:multiLevelType w:val="hybridMultilevel"/>
    <w:tmpl w:val="0576CB40"/>
    <w:lvl w:ilvl="0" w:tplc="CE2860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CF70D1"/>
    <w:multiLevelType w:val="hybridMultilevel"/>
    <w:tmpl w:val="017C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8535D"/>
    <w:multiLevelType w:val="hybridMultilevel"/>
    <w:tmpl w:val="90CC44C8"/>
    <w:lvl w:ilvl="0" w:tplc="F68AA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181364"/>
    <w:multiLevelType w:val="multilevel"/>
    <w:tmpl w:val="4368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5416A2"/>
    <w:multiLevelType w:val="hybridMultilevel"/>
    <w:tmpl w:val="8CDC7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A1ED5"/>
    <w:multiLevelType w:val="hybridMultilevel"/>
    <w:tmpl w:val="05C0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654CD"/>
    <w:multiLevelType w:val="hybridMultilevel"/>
    <w:tmpl w:val="7216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2"/>
  </w:num>
  <w:num w:numId="5">
    <w:abstractNumId w:val="0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0C"/>
    <w:rsid w:val="00050327"/>
    <w:rsid w:val="0006783B"/>
    <w:rsid w:val="000A0433"/>
    <w:rsid w:val="000C4E6D"/>
    <w:rsid w:val="000D0394"/>
    <w:rsid w:val="000D4D66"/>
    <w:rsid w:val="000F5ACC"/>
    <w:rsid w:val="0010781E"/>
    <w:rsid w:val="00145585"/>
    <w:rsid w:val="001467F8"/>
    <w:rsid w:val="001E7C22"/>
    <w:rsid w:val="001F629A"/>
    <w:rsid w:val="00200DE8"/>
    <w:rsid w:val="00252B46"/>
    <w:rsid w:val="002A3919"/>
    <w:rsid w:val="00305871"/>
    <w:rsid w:val="00314E83"/>
    <w:rsid w:val="00326CE8"/>
    <w:rsid w:val="00351D17"/>
    <w:rsid w:val="003719CD"/>
    <w:rsid w:val="0037293E"/>
    <w:rsid w:val="003A0E1A"/>
    <w:rsid w:val="003A6EDF"/>
    <w:rsid w:val="003E175E"/>
    <w:rsid w:val="003E6F91"/>
    <w:rsid w:val="004339CE"/>
    <w:rsid w:val="00437B15"/>
    <w:rsid w:val="00456F5F"/>
    <w:rsid w:val="004B1D96"/>
    <w:rsid w:val="00581624"/>
    <w:rsid w:val="005C52A9"/>
    <w:rsid w:val="006002D6"/>
    <w:rsid w:val="0063327C"/>
    <w:rsid w:val="006432D4"/>
    <w:rsid w:val="00684669"/>
    <w:rsid w:val="006D2D3D"/>
    <w:rsid w:val="006E5D33"/>
    <w:rsid w:val="007166D1"/>
    <w:rsid w:val="0075162A"/>
    <w:rsid w:val="007B4FE7"/>
    <w:rsid w:val="007B5471"/>
    <w:rsid w:val="007C0BD9"/>
    <w:rsid w:val="00813004"/>
    <w:rsid w:val="00885C94"/>
    <w:rsid w:val="008A1B0B"/>
    <w:rsid w:val="008C2CB3"/>
    <w:rsid w:val="008E02F5"/>
    <w:rsid w:val="008E0C28"/>
    <w:rsid w:val="00907545"/>
    <w:rsid w:val="00916AF3"/>
    <w:rsid w:val="00951C4A"/>
    <w:rsid w:val="009A60DC"/>
    <w:rsid w:val="009C1051"/>
    <w:rsid w:val="009D1E76"/>
    <w:rsid w:val="009E6DAB"/>
    <w:rsid w:val="00A0558E"/>
    <w:rsid w:val="00AB50EF"/>
    <w:rsid w:val="00AC3F2B"/>
    <w:rsid w:val="00B91A8B"/>
    <w:rsid w:val="00BC462E"/>
    <w:rsid w:val="00BD1385"/>
    <w:rsid w:val="00BD2CBB"/>
    <w:rsid w:val="00BE2F0A"/>
    <w:rsid w:val="00BE566A"/>
    <w:rsid w:val="00C71E95"/>
    <w:rsid w:val="00C71F29"/>
    <w:rsid w:val="00C769DA"/>
    <w:rsid w:val="00CA274E"/>
    <w:rsid w:val="00CB4254"/>
    <w:rsid w:val="00CD1A6A"/>
    <w:rsid w:val="00CF4294"/>
    <w:rsid w:val="00D25FD0"/>
    <w:rsid w:val="00D43B7E"/>
    <w:rsid w:val="00D85ED5"/>
    <w:rsid w:val="00D9260C"/>
    <w:rsid w:val="00E4242F"/>
    <w:rsid w:val="00E8364D"/>
    <w:rsid w:val="00E873C3"/>
    <w:rsid w:val="00F47AB8"/>
    <w:rsid w:val="00F54CB0"/>
    <w:rsid w:val="00F7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F0311-6CD8-44F2-ADB4-063673E8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8B"/>
    <w:pPr>
      <w:spacing w:after="200" w:line="276" w:lineRule="auto"/>
    </w:pPr>
  </w:style>
  <w:style w:type="paragraph" w:styleId="1">
    <w:name w:val="heading 1"/>
    <w:next w:val="a"/>
    <w:link w:val="10"/>
    <w:uiPriority w:val="9"/>
    <w:unhideWhenUsed/>
    <w:qFormat/>
    <w:rsid w:val="007166D1"/>
    <w:pPr>
      <w:keepNext/>
      <w:keepLines/>
      <w:spacing w:after="0" w:line="271" w:lineRule="auto"/>
      <w:ind w:left="2099" w:right="210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B91A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9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91A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91A8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B91A8B"/>
    <w:pPr>
      <w:ind w:left="720"/>
      <w:contextualSpacing/>
    </w:pPr>
  </w:style>
  <w:style w:type="paragraph" w:styleId="a8">
    <w:name w:val="header"/>
    <w:basedOn w:val="a"/>
    <w:link w:val="a9"/>
    <w:uiPriority w:val="99"/>
    <w:rsid w:val="00B91A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91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B91A8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Normal (Web)"/>
    <w:basedOn w:val="a"/>
    <w:uiPriority w:val="99"/>
    <w:unhideWhenUsed/>
    <w:rsid w:val="00B9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91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56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0F5ACC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951C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51C4A"/>
  </w:style>
  <w:style w:type="paragraph" w:customStyle="1" w:styleId="ConsPlusNonformat">
    <w:name w:val="ConsPlusNonformat"/>
    <w:uiPriority w:val="99"/>
    <w:rsid w:val="00CF429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166D1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90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07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875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036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CDEBA-D99D-4729-9B18-5A213952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33</cp:revision>
  <cp:lastPrinted>2025-04-08T04:03:00Z</cp:lastPrinted>
  <dcterms:created xsi:type="dcterms:W3CDTF">2023-04-06T05:25:00Z</dcterms:created>
  <dcterms:modified xsi:type="dcterms:W3CDTF">2025-04-08T11:02:00Z</dcterms:modified>
</cp:coreProperties>
</file>