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51" w:rsidRPr="00CD2551" w:rsidRDefault="00CD2551" w:rsidP="00CD2551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D2551">
        <w:rPr>
          <w:rFonts w:hint="cs"/>
          <w:b/>
          <w:sz w:val="28"/>
          <w:szCs w:val="28"/>
        </w:rPr>
        <w:t>О</w:t>
      </w:r>
      <w:r w:rsidRPr="00CD2551">
        <w:rPr>
          <w:b/>
          <w:sz w:val="28"/>
          <w:szCs w:val="28"/>
        </w:rPr>
        <w:t>собенности ЕГЭ по биологии-2026</w:t>
      </w:r>
    </w:p>
    <w:p w:rsidR="00CD2551" w:rsidRDefault="00CD2551">
      <w:pPr>
        <w:spacing w:line="276" w:lineRule="auto"/>
        <w:contextualSpacing/>
        <w:jc w:val="both"/>
      </w:pPr>
    </w:p>
    <w:p w:rsidR="00363A3F" w:rsidRDefault="00834565">
      <w:pPr>
        <w:spacing w:line="276" w:lineRule="auto"/>
        <w:contextualSpacing/>
        <w:jc w:val="both"/>
      </w:pPr>
      <w:r>
        <w:tab/>
      </w:r>
      <w:r>
        <w:rPr>
          <w:rFonts w:ascii="Times New Roman" w:hAnsi="Times New Roman"/>
          <w:sz w:val="28"/>
          <w:szCs w:val="28"/>
        </w:rPr>
        <w:t xml:space="preserve">10 ноября 2025 года </w:t>
      </w:r>
      <w:r>
        <w:rPr>
          <w:rFonts w:ascii="Times New Roman" w:hAnsi="Times New Roman"/>
          <w:sz w:val="28"/>
          <w:szCs w:val="28"/>
        </w:rPr>
        <w:t>директор ФГБНУ «</w:t>
      </w:r>
      <w:r>
        <w:rPr>
          <w:rFonts w:ascii="Times New Roman" w:hAnsi="Times New Roman"/>
          <w:color w:val="2C2C36"/>
          <w:sz w:val="28"/>
          <w:szCs w:val="28"/>
        </w:rPr>
        <w:t xml:space="preserve">Федеральный </w:t>
      </w:r>
      <w:r>
        <w:rPr>
          <w:rFonts w:ascii="Times New Roman" w:hAnsi="Times New Roman"/>
          <w:color w:val="2C2C36"/>
          <w:sz w:val="28"/>
          <w:szCs w:val="28"/>
        </w:rPr>
        <w:t xml:space="preserve">институт педагогических измерений» О.А. Решетникова </w:t>
      </w:r>
      <w:r>
        <w:rPr>
          <w:rFonts w:ascii="Times New Roman" w:hAnsi="Times New Roman"/>
          <w:color w:val="2C2C36"/>
          <w:sz w:val="28"/>
          <w:szCs w:val="28"/>
        </w:rPr>
        <w:t xml:space="preserve">утвердила ключевые </w:t>
      </w:r>
      <w:r>
        <w:rPr>
          <w:rFonts w:ascii="Times New Roman" w:hAnsi="Times New Roman"/>
          <w:color w:val="2C2C36"/>
          <w:sz w:val="28"/>
          <w:szCs w:val="28"/>
        </w:rPr>
        <w:t>документы для проведения ЕГЭ 2026 года. В публичный доступ выложены</w:t>
      </w:r>
      <w:r>
        <w:rPr>
          <w:rFonts w:ascii="Times New Roman" w:hAnsi="Times New Roman"/>
          <w:color w:val="2C2C36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color w:val="2C2C36"/>
          <w:sz w:val="28"/>
          <w:szCs w:val="28"/>
        </w:rPr>
        <w:t>демонстрационный вариант</w:t>
      </w:r>
      <w:r>
        <w:rPr>
          <w:rFonts w:ascii="Times New Roman" w:hAnsi="Times New Roman"/>
          <w:color w:val="2C2C36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color w:val="2C2C36"/>
          <w:sz w:val="28"/>
          <w:szCs w:val="28"/>
        </w:rPr>
        <w:t>спецификация</w:t>
      </w:r>
      <w:r>
        <w:rPr>
          <w:rFonts w:ascii="Times New Roman" w:hAnsi="Times New Roman"/>
          <w:color w:val="2C2C36"/>
          <w:sz w:val="28"/>
          <w:szCs w:val="28"/>
        </w:rPr>
        <w:t xml:space="preserve"> и </w:t>
      </w:r>
      <w:r>
        <w:rPr>
          <w:rStyle w:val="a6"/>
          <w:rFonts w:ascii="Times New Roman" w:hAnsi="Times New Roman"/>
          <w:b w:val="0"/>
          <w:bCs w:val="0"/>
          <w:color w:val="2C2C36"/>
          <w:sz w:val="28"/>
          <w:szCs w:val="28"/>
        </w:rPr>
        <w:t>кодификатор</w:t>
      </w:r>
      <w:r>
        <w:rPr>
          <w:rFonts w:ascii="Times New Roman" w:hAnsi="Times New Roman"/>
          <w:color w:val="2C2C36"/>
          <w:sz w:val="28"/>
          <w:szCs w:val="28"/>
        </w:rPr>
        <w:t xml:space="preserve"> </w:t>
      </w:r>
      <w:r w:rsidR="00CD2551">
        <w:rPr>
          <w:rFonts w:ascii="Times New Roman" w:hAnsi="Times New Roman"/>
          <w:color w:val="2C2C36"/>
          <w:sz w:val="28"/>
          <w:szCs w:val="28"/>
        </w:rPr>
        <w:t>–</w:t>
      </w:r>
      <w:r>
        <w:rPr>
          <w:rFonts w:ascii="Times New Roman" w:hAnsi="Times New Roman"/>
          <w:color w:val="2C2C36"/>
          <w:sz w:val="28"/>
          <w:szCs w:val="28"/>
        </w:rPr>
        <w:t xml:space="preserve"> документы, определяющие структуру, содержание и критерии оценивания </w:t>
      </w:r>
      <w:r w:rsidR="00CD2551">
        <w:rPr>
          <w:rFonts w:ascii="Times New Roman" w:hAnsi="Times New Roman"/>
          <w:color w:val="2C2C36"/>
          <w:sz w:val="28"/>
          <w:szCs w:val="28"/>
        </w:rPr>
        <w:t xml:space="preserve">результатов </w:t>
      </w:r>
      <w:r>
        <w:rPr>
          <w:rFonts w:ascii="Times New Roman" w:hAnsi="Times New Roman"/>
          <w:color w:val="2C2C36"/>
          <w:sz w:val="28"/>
          <w:szCs w:val="28"/>
        </w:rPr>
        <w:t xml:space="preserve">экзамена по биологии. </w:t>
      </w:r>
      <w:r>
        <w:rPr>
          <w:rFonts w:ascii="Times New Roman" w:hAnsi="Times New Roman"/>
          <w:color w:val="2C2C36"/>
          <w:sz w:val="28"/>
          <w:szCs w:val="28"/>
        </w:rPr>
        <w:t>Изменений в формате и структуре</w:t>
      </w:r>
      <w:r>
        <w:rPr>
          <w:rFonts w:ascii="Times New Roman" w:hAnsi="Times New Roman"/>
          <w:color w:val="2C2C36"/>
          <w:sz w:val="28"/>
          <w:szCs w:val="28"/>
        </w:rPr>
        <w:t xml:space="preserve"> ЕГЭ по би</w:t>
      </w:r>
      <w:r>
        <w:rPr>
          <w:rFonts w:ascii="Times New Roman" w:hAnsi="Times New Roman"/>
          <w:color w:val="2C2C36"/>
          <w:sz w:val="28"/>
          <w:szCs w:val="28"/>
        </w:rPr>
        <w:t>ологии в 2026 году не</w:t>
      </w:r>
      <w:r w:rsidR="00CD2551">
        <w:rPr>
          <w:rFonts w:ascii="Times New Roman" w:hAnsi="Times New Roman"/>
          <w:color w:val="2C2C36"/>
          <w:sz w:val="28"/>
          <w:szCs w:val="28"/>
        </w:rPr>
        <w:t xml:space="preserve"> предусмотрено</w:t>
      </w:r>
      <w:r>
        <w:rPr>
          <w:rFonts w:ascii="Times New Roman" w:hAnsi="Times New Roman"/>
          <w:color w:val="2C2C36"/>
          <w:sz w:val="28"/>
          <w:szCs w:val="28"/>
        </w:rPr>
        <w:t xml:space="preserve">. 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ab/>
        <w:t>В инструкци</w:t>
      </w:r>
      <w:r w:rsidR="00CD2551">
        <w:rPr>
          <w:rFonts w:ascii="Times New Roman" w:hAnsi="Times New Roman"/>
          <w:color w:val="2C2C36"/>
          <w:sz w:val="28"/>
          <w:szCs w:val="28"/>
        </w:rPr>
        <w:t>ю</w:t>
      </w:r>
      <w:r>
        <w:rPr>
          <w:rFonts w:ascii="Times New Roman" w:hAnsi="Times New Roman"/>
          <w:color w:val="2C2C36"/>
          <w:sz w:val="28"/>
          <w:szCs w:val="28"/>
        </w:rPr>
        <w:t xml:space="preserve"> по выполнению работы </w:t>
      </w:r>
      <w:r>
        <w:rPr>
          <w:rFonts w:ascii="Times New Roman" w:hAnsi="Times New Roman"/>
          <w:color w:val="2C2C36"/>
          <w:sz w:val="28"/>
          <w:szCs w:val="28"/>
        </w:rPr>
        <w:t xml:space="preserve">впервые включили пример оформления ответа на задание </w:t>
      </w:r>
      <w:r w:rsidR="00CD2551">
        <w:rPr>
          <w:rFonts w:ascii="Times New Roman" w:hAnsi="Times New Roman"/>
          <w:color w:val="2C2C36"/>
          <w:sz w:val="28"/>
          <w:szCs w:val="28"/>
        </w:rPr>
        <w:t>«</w:t>
      </w:r>
      <w:r>
        <w:rPr>
          <w:rFonts w:ascii="Times New Roman" w:hAnsi="Times New Roman"/>
          <w:color w:val="2C2C36"/>
          <w:sz w:val="28"/>
          <w:szCs w:val="28"/>
        </w:rPr>
        <w:t>на вероятность</w:t>
      </w:r>
      <w:r w:rsidR="00CD2551">
        <w:rPr>
          <w:rFonts w:ascii="Times New Roman" w:hAnsi="Times New Roman"/>
          <w:color w:val="2C2C36"/>
          <w:sz w:val="28"/>
          <w:szCs w:val="28"/>
        </w:rPr>
        <w:t>»</w:t>
      </w:r>
      <w:r>
        <w:rPr>
          <w:rFonts w:ascii="Times New Roman" w:hAnsi="Times New Roman"/>
          <w:color w:val="2C2C36"/>
          <w:sz w:val="28"/>
          <w:szCs w:val="28"/>
        </w:rPr>
        <w:t xml:space="preserve">. С этого года </w:t>
      </w:r>
      <w:r>
        <w:rPr>
          <w:rFonts w:ascii="Times New Roman" w:hAnsi="Times New Roman"/>
          <w:color w:val="2C2C36"/>
          <w:sz w:val="28"/>
          <w:szCs w:val="28"/>
        </w:rPr>
        <w:t xml:space="preserve">ответ </w:t>
      </w:r>
      <w:r w:rsidR="00CD2551">
        <w:rPr>
          <w:rFonts w:ascii="Times New Roman" w:hAnsi="Times New Roman"/>
          <w:color w:val="2C2C36"/>
          <w:sz w:val="28"/>
          <w:szCs w:val="28"/>
        </w:rPr>
        <w:t xml:space="preserve">на это задание </w:t>
      </w:r>
      <w:r>
        <w:rPr>
          <w:rFonts w:ascii="Times New Roman" w:hAnsi="Times New Roman"/>
          <w:color w:val="2C2C36"/>
          <w:sz w:val="28"/>
          <w:szCs w:val="28"/>
        </w:rPr>
        <w:t xml:space="preserve">рекомендуется </w:t>
      </w:r>
      <w:r w:rsidR="00CD2551">
        <w:rPr>
          <w:rFonts w:ascii="Times New Roman" w:hAnsi="Times New Roman"/>
          <w:color w:val="2C2C36"/>
          <w:sz w:val="28"/>
          <w:szCs w:val="28"/>
        </w:rPr>
        <w:t>за</w:t>
      </w:r>
      <w:r>
        <w:rPr>
          <w:rFonts w:ascii="Times New Roman" w:hAnsi="Times New Roman"/>
          <w:color w:val="2C2C36"/>
          <w:sz w:val="28"/>
          <w:szCs w:val="28"/>
        </w:rPr>
        <w:t xml:space="preserve">писывать в долях. </w:t>
      </w:r>
      <w:r w:rsidR="00CD2551">
        <w:rPr>
          <w:rFonts w:ascii="Times New Roman" w:hAnsi="Times New Roman"/>
          <w:color w:val="2C2C36"/>
          <w:sz w:val="28"/>
          <w:szCs w:val="28"/>
        </w:rPr>
        <w:t>ВНИМАНИЕ! В</w:t>
      </w:r>
      <w:r>
        <w:rPr>
          <w:rFonts w:ascii="Times New Roman" w:hAnsi="Times New Roman"/>
          <w:color w:val="2C2C36"/>
          <w:sz w:val="28"/>
          <w:szCs w:val="28"/>
        </w:rPr>
        <w:t xml:space="preserve"> </w:t>
      </w:r>
      <w:r w:rsidR="00CD2551">
        <w:rPr>
          <w:rFonts w:ascii="Times New Roman" w:hAnsi="Times New Roman"/>
          <w:color w:val="2C2C36"/>
          <w:sz w:val="28"/>
          <w:szCs w:val="28"/>
        </w:rPr>
        <w:t xml:space="preserve">демоверсии </w:t>
      </w:r>
      <w:r>
        <w:rPr>
          <w:rFonts w:ascii="Times New Roman" w:hAnsi="Times New Roman"/>
          <w:color w:val="2C2C36"/>
          <w:sz w:val="28"/>
          <w:szCs w:val="28"/>
        </w:rPr>
        <w:t>авторы ЕГЭ</w:t>
      </w:r>
      <w:r>
        <w:rPr>
          <w:rFonts w:ascii="Times New Roman" w:hAnsi="Times New Roman"/>
          <w:color w:val="2C2C36"/>
          <w:sz w:val="28"/>
          <w:szCs w:val="28"/>
        </w:rPr>
        <w:t xml:space="preserve"> показали, что ответы в 2026 </w:t>
      </w:r>
      <w:r>
        <w:rPr>
          <w:rFonts w:ascii="Times New Roman" w:hAnsi="Times New Roman"/>
          <w:color w:val="2C2C36"/>
          <w:sz w:val="28"/>
          <w:szCs w:val="28"/>
        </w:rPr>
        <w:t xml:space="preserve">году будут приниматься как в долях, так и </w:t>
      </w:r>
      <w:r w:rsidR="00CD2551">
        <w:rPr>
          <w:rFonts w:ascii="Times New Roman" w:hAnsi="Times New Roman"/>
          <w:color w:val="2C2C36"/>
          <w:sz w:val="28"/>
          <w:szCs w:val="28"/>
        </w:rPr>
        <w:t xml:space="preserve">в </w:t>
      </w:r>
      <w:r>
        <w:rPr>
          <w:rFonts w:ascii="Times New Roman" w:hAnsi="Times New Roman"/>
          <w:color w:val="2C2C36"/>
          <w:sz w:val="28"/>
          <w:szCs w:val="28"/>
        </w:rPr>
        <w:t xml:space="preserve">процентах. 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color w:val="2C2C36"/>
          <w:sz w:val="28"/>
          <w:szCs w:val="28"/>
        </w:rPr>
      </w:pPr>
      <w:r>
        <w:rPr>
          <w:rFonts w:ascii="Times New Roman" w:hAnsi="Times New Roman"/>
          <w:noProof/>
          <w:color w:val="2C2C36"/>
          <w:sz w:val="28"/>
          <w:szCs w:val="28"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768350</wp:posOffset>
            </wp:positionH>
            <wp:positionV relativeFrom="paragraph">
              <wp:posOffset>143510</wp:posOffset>
            </wp:positionV>
            <wp:extent cx="5016500" cy="17399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399415</wp:posOffset>
            </wp:positionH>
            <wp:positionV relativeFrom="paragraph">
              <wp:posOffset>41275</wp:posOffset>
            </wp:positionV>
            <wp:extent cx="5194300" cy="130810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ab/>
        <w:t xml:space="preserve">На этапе подготовки в этом году можно отрабатывать оба </w:t>
      </w:r>
      <w:r>
        <w:rPr>
          <w:rFonts w:ascii="Times New Roman" w:hAnsi="Times New Roman"/>
          <w:color w:val="2C2C36"/>
          <w:sz w:val="28"/>
          <w:szCs w:val="28"/>
        </w:rPr>
        <w:t>способа представления результатов, но в дальнейшем необходимо переходить на доли.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>о материалам, представленным в демоверсии и сопроводительных и</w:t>
      </w:r>
      <w:r w:rsidR="00416FD7">
        <w:rPr>
          <w:rFonts w:ascii="Times New Roman" w:hAnsi="Times New Roman"/>
          <w:sz w:val="28"/>
          <w:szCs w:val="28"/>
        </w:rPr>
        <w:t>ллюстрациях</w:t>
      </w:r>
      <w:r>
        <w:rPr>
          <w:rFonts w:ascii="Times New Roman" w:hAnsi="Times New Roman"/>
          <w:sz w:val="28"/>
          <w:szCs w:val="28"/>
        </w:rPr>
        <w:t xml:space="preserve">, в экзаменационные варианты будут включены задания, требующие знаний в области органической химии. </w:t>
      </w:r>
    </w:p>
    <w:p w:rsidR="00416FD7" w:rsidRDefault="00834565">
      <w:pPr>
        <w:spacing w:line="276" w:lineRule="auto"/>
        <w:contextualSpacing/>
        <w:jc w:val="both"/>
        <w:rPr>
          <w:rFonts w:ascii="Times New Roman" w:hAnsi="Times New Roman"/>
          <w:color w:val="2C2C36"/>
          <w:sz w:val="28"/>
          <w:szCs w:val="28"/>
        </w:rPr>
      </w:pPr>
      <w:r>
        <w:rPr>
          <w:noProof/>
          <w:lang w:eastAsia="ru-RU" w:bidi="ar-SA"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13335</wp:posOffset>
            </wp:positionH>
            <wp:positionV relativeFrom="paragraph">
              <wp:posOffset>635</wp:posOffset>
            </wp:positionV>
            <wp:extent cx="5930900" cy="701040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C2C36"/>
          <w:sz w:val="28"/>
          <w:szCs w:val="28"/>
        </w:rPr>
        <w:tab/>
        <w:t xml:space="preserve">Для решения </w:t>
      </w:r>
      <w:r w:rsidR="00416FD7">
        <w:rPr>
          <w:rFonts w:ascii="Times New Roman" w:hAnsi="Times New Roman"/>
          <w:color w:val="2C2C36"/>
          <w:sz w:val="28"/>
          <w:szCs w:val="28"/>
        </w:rPr>
        <w:t>6</w:t>
      </w:r>
      <w:r>
        <w:rPr>
          <w:rFonts w:ascii="Times New Roman" w:hAnsi="Times New Roman"/>
          <w:color w:val="2C2C36"/>
          <w:sz w:val="28"/>
          <w:szCs w:val="28"/>
        </w:rPr>
        <w:t xml:space="preserve"> задания выпускникам потребуется распознать классы органическ</w:t>
      </w:r>
      <w:r>
        <w:rPr>
          <w:rFonts w:ascii="Times New Roman" w:hAnsi="Times New Roman"/>
          <w:color w:val="2C2C36"/>
          <w:sz w:val="28"/>
          <w:szCs w:val="28"/>
        </w:rPr>
        <w:t xml:space="preserve">их веществ по их структуре. </w:t>
      </w:r>
    </w:p>
    <w:p w:rsidR="00363A3F" w:rsidRDefault="00834565" w:rsidP="00416FD7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>Таким образом</w:t>
      </w:r>
      <w:r w:rsidR="00416FD7">
        <w:rPr>
          <w:rFonts w:ascii="Times New Roman" w:hAnsi="Times New Roman"/>
          <w:color w:val="2C2C36"/>
          <w:sz w:val="28"/>
          <w:szCs w:val="28"/>
        </w:rPr>
        <w:t>,</w:t>
      </w:r>
      <w:r>
        <w:rPr>
          <w:rFonts w:ascii="Times New Roman" w:hAnsi="Times New Roman"/>
          <w:color w:val="2C2C36"/>
          <w:sz w:val="28"/>
          <w:szCs w:val="28"/>
        </w:rPr>
        <w:t xml:space="preserve"> в </w:t>
      </w:r>
      <w:r w:rsidR="00416FD7">
        <w:rPr>
          <w:rFonts w:ascii="Times New Roman" w:hAnsi="Times New Roman"/>
          <w:color w:val="2C2C36"/>
          <w:sz w:val="28"/>
          <w:szCs w:val="28"/>
        </w:rPr>
        <w:t xml:space="preserve">заданиях ЕГЭ появились задания, требующие от выпускников осмысления </w:t>
      </w:r>
      <w:proofErr w:type="spellStart"/>
      <w:r>
        <w:rPr>
          <w:rFonts w:ascii="Times New Roman" w:hAnsi="Times New Roman"/>
          <w:color w:val="2C2C36"/>
          <w:sz w:val="28"/>
          <w:szCs w:val="28"/>
        </w:rPr>
        <w:t>м</w:t>
      </w:r>
      <w:r w:rsidR="00416FD7">
        <w:rPr>
          <w:rFonts w:ascii="Times New Roman" w:hAnsi="Times New Roman"/>
          <w:color w:val="2C2C36"/>
          <w:sz w:val="28"/>
          <w:szCs w:val="28"/>
        </w:rPr>
        <w:t>еж</w:t>
      </w:r>
      <w:r>
        <w:rPr>
          <w:rFonts w:ascii="Times New Roman" w:hAnsi="Times New Roman"/>
          <w:color w:val="2C2C36"/>
          <w:sz w:val="28"/>
          <w:szCs w:val="28"/>
        </w:rPr>
        <w:t>предметных</w:t>
      </w:r>
      <w:proofErr w:type="spellEnd"/>
      <w:r>
        <w:rPr>
          <w:rFonts w:ascii="Times New Roman" w:hAnsi="Times New Roman"/>
          <w:color w:val="2C2C36"/>
          <w:sz w:val="28"/>
          <w:szCs w:val="28"/>
        </w:rPr>
        <w:t xml:space="preserve"> связей. 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ab/>
        <w:t xml:space="preserve">Изменены критерии оценивания заданий 24 линии. В ЕГЭ 2026 </w:t>
      </w:r>
      <w:proofErr w:type="gramStart"/>
      <w:r>
        <w:rPr>
          <w:rFonts w:ascii="Times New Roman" w:hAnsi="Times New Roman"/>
          <w:color w:val="2C2C36"/>
          <w:sz w:val="28"/>
          <w:szCs w:val="28"/>
        </w:rPr>
        <w:t>года</w:t>
      </w:r>
      <w:proofErr w:type="gramEnd"/>
      <w:r>
        <w:rPr>
          <w:rFonts w:ascii="Times New Roman" w:hAnsi="Times New Roman"/>
          <w:color w:val="2C2C36"/>
          <w:sz w:val="28"/>
          <w:szCs w:val="28"/>
        </w:rPr>
        <w:t xml:space="preserve"> учащиеся могут получить 1 балл, если ответ включает в себя элементы 2–7, которые не соде</w:t>
      </w:r>
      <w:r>
        <w:rPr>
          <w:rFonts w:ascii="Times New Roman" w:hAnsi="Times New Roman"/>
          <w:color w:val="2C2C36"/>
          <w:sz w:val="28"/>
          <w:szCs w:val="28"/>
        </w:rPr>
        <w:t xml:space="preserve">ржат </w:t>
      </w:r>
      <w:r>
        <w:rPr>
          <w:rFonts w:ascii="Times New Roman" w:hAnsi="Times New Roman"/>
          <w:sz w:val="28"/>
          <w:szCs w:val="28"/>
        </w:rPr>
        <w:t xml:space="preserve">биологических ошибок, а в 1 элементе допущена ошибка. В прошлые годы такой ответ оценивался в 0 баллов. 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lastRenderedPageBreak/>
        <w:tab/>
        <w:t xml:space="preserve">В </w:t>
      </w:r>
      <w:r>
        <w:rPr>
          <w:rFonts w:ascii="Times New Roman" w:hAnsi="Times New Roman"/>
          <w:color w:val="2C2C36"/>
          <w:sz w:val="28"/>
          <w:szCs w:val="28"/>
        </w:rPr>
        <w:t xml:space="preserve">утвержденном кодификаторе </w:t>
      </w:r>
      <w:r>
        <w:rPr>
          <w:rFonts w:ascii="Times New Roman" w:hAnsi="Times New Roman"/>
          <w:color w:val="2C2C36"/>
          <w:sz w:val="28"/>
          <w:szCs w:val="28"/>
        </w:rPr>
        <w:t>в таблице №</w:t>
      </w:r>
      <w:r w:rsidR="002169EC">
        <w:rPr>
          <w:rFonts w:ascii="Times New Roman" w:hAnsi="Times New Roman"/>
          <w:color w:val="2C2C36"/>
          <w:sz w:val="28"/>
          <w:szCs w:val="28"/>
        </w:rPr>
        <w:t xml:space="preserve"> </w:t>
      </w:r>
      <w:r>
        <w:rPr>
          <w:rFonts w:ascii="Times New Roman" w:hAnsi="Times New Roman"/>
          <w:color w:val="2C2C36"/>
          <w:sz w:val="28"/>
          <w:szCs w:val="28"/>
        </w:rPr>
        <w:t xml:space="preserve">3 </w:t>
      </w:r>
      <w:r>
        <w:rPr>
          <w:rFonts w:ascii="Times New Roman" w:hAnsi="Times New Roman"/>
          <w:color w:val="2C2C36"/>
          <w:sz w:val="28"/>
          <w:szCs w:val="28"/>
        </w:rPr>
        <w:t xml:space="preserve">раздела 2 авторы удалили выделение </w:t>
      </w:r>
      <w:r w:rsidR="002169EC">
        <w:rPr>
          <w:rFonts w:ascii="Times New Roman" w:hAnsi="Times New Roman"/>
          <w:color w:val="2C2C36"/>
          <w:sz w:val="28"/>
          <w:szCs w:val="28"/>
        </w:rPr>
        <w:t xml:space="preserve">слов </w:t>
      </w:r>
      <w:r>
        <w:rPr>
          <w:rFonts w:ascii="Times New Roman" w:hAnsi="Times New Roman"/>
          <w:color w:val="2C2C36"/>
          <w:sz w:val="28"/>
          <w:szCs w:val="28"/>
        </w:rPr>
        <w:t xml:space="preserve">курсивом </w:t>
      </w:r>
      <w:r>
        <w:rPr>
          <w:rFonts w:ascii="Times New Roman" w:hAnsi="Times New Roman"/>
          <w:color w:val="2C2C36"/>
          <w:sz w:val="28"/>
          <w:szCs w:val="28"/>
        </w:rPr>
        <w:t>в следующих темах: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ab/>
        <w:t xml:space="preserve">- циклические </w:t>
      </w:r>
      <w:r>
        <w:rPr>
          <w:rFonts w:ascii="Times New Roman" w:hAnsi="Times New Roman"/>
          <w:color w:val="2C2C36"/>
          <w:sz w:val="28"/>
          <w:szCs w:val="28"/>
        </w:rPr>
        <w:t>реакции;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36"/>
          <w:sz w:val="28"/>
          <w:szCs w:val="28"/>
        </w:rPr>
        <w:tab/>
        <w:t>-</w:t>
      </w:r>
      <w:r w:rsidR="00A20DB5">
        <w:rPr>
          <w:rFonts w:ascii="Times New Roman" w:hAnsi="Times New Roman"/>
          <w:color w:val="2C2C36"/>
          <w:sz w:val="28"/>
          <w:szCs w:val="28"/>
        </w:rPr>
        <w:t xml:space="preserve"> </w:t>
      </w:r>
      <w:r>
        <w:rPr>
          <w:rFonts w:ascii="Times New Roman" w:hAnsi="Times New Roman"/>
          <w:color w:val="2C2C36"/>
          <w:sz w:val="28"/>
          <w:szCs w:val="28"/>
        </w:rPr>
        <w:t>о</w:t>
      </w:r>
      <w:r>
        <w:rPr>
          <w:rFonts w:ascii="Times New Roman" w:hAnsi="Times New Roman"/>
          <w:color w:val="2C2C36"/>
          <w:sz w:val="28"/>
          <w:szCs w:val="28"/>
        </w:rPr>
        <w:t xml:space="preserve">сновные биомы суши: </w:t>
      </w:r>
      <w:r>
        <w:rPr>
          <w:rFonts w:ascii="Times New Roman" w:hAnsi="Times New Roman"/>
          <w:sz w:val="28"/>
          <w:szCs w:val="28"/>
        </w:rPr>
        <w:t>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суши;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A2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потенциальная и реализованная ниши. 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color w:val="2C2C36"/>
          <w:sz w:val="28"/>
          <w:szCs w:val="28"/>
        </w:rPr>
        <w:t>одержательные элемент</w:t>
      </w:r>
      <w:r>
        <w:rPr>
          <w:rFonts w:ascii="Times New Roman" w:hAnsi="Times New Roman"/>
          <w:color w:val="2C2C36"/>
          <w:sz w:val="28"/>
          <w:szCs w:val="28"/>
        </w:rPr>
        <w:t>ы, выделенные курсивом, не будут проверяться на ЕГЭ 2026 г.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вопрос о том, что необходимо дополнительно изучать в связи с тем, что была </w:t>
      </w:r>
      <w:proofErr w:type="spellStart"/>
      <w:r>
        <w:rPr>
          <w:rFonts w:ascii="Times New Roman" w:hAnsi="Times New Roman"/>
          <w:sz w:val="28"/>
          <w:szCs w:val="28"/>
        </w:rPr>
        <w:t>раскурсивлена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r w:rsidR="00A20DB5">
        <w:rPr>
          <w:rFonts w:ascii="Times New Roman" w:hAnsi="Times New Roman"/>
          <w:sz w:val="28"/>
          <w:szCs w:val="28"/>
        </w:rPr>
        <w:t>«Ц</w:t>
      </w:r>
      <w:r>
        <w:rPr>
          <w:rFonts w:ascii="Times New Roman" w:hAnsi="Times New Roman"/>
          <w:sz w:val="28"/>
          <w:szCs w:val="28"/>
        </w:rPr>
        <w:t>иклические реакции</w:t>
      </w:r>
      <w:r w:rsidR="00A20D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Валерьян Сергеевич </w:t>
      </w:r>
      <w:proofErr w:type="spellStart"/>
      <w:r>
        <w:rPr>
          <w:rFonts w:ascii="Times New Roman" w:hAnsi="Times New Roman"/>
          <w:sz w:val="28"/>
          <w:szCs w:val="28"/>
        </w:rPr>
        <w:t>Рохлов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ответил: «</w:t>
      </w:r>
      <w:r>
        <w:rPr>
          <w:rFonts w:ascii="Times New Roman" w:hAnsi="Times New Roman"/>
          <w:color w:val="000000"/>
          <w:sz w:val="28"/>
          <w:szCs w:val="28"/>
        </w:rPr>
        <w:t>Изменение в кодификаторе ЕГЭ формата пунк</w:t>
      </w:r>
      <w:r>
        <w:rPr>
          <w:rFonts w:ascii="Times New Roman" w:hAnsi="Times New Roman"/>
          <w:color w:val="000000"/>
          <w:sz w:val="28"/>
          <w:szCs w:val="28"/>
        </w:rPr>
        <w:t xml:space="preserve">та «Циклические реакции» не следует рассматривать как расширение требований до уровня детального описания всех промежуточных стадий и ферментативных превращений циклов Кребса и Кальвина. </w:t>
      </w:r>
      <w:r>
        <w:rPr>
          <w:rFonts w:ascii="Times New Roman" w:hAnsi="Times New Roman"/>
          <w:color w:val="000000"/>
          <w:sz w:val="28"/>
          <w:szCs w:val="28"/>
        </w:rPr>
        <w:t>Факт выхода формулировки из курсива указывает лишь на то, что данны</w:t>
      </w:r>
      <w:r>
        <w:rPr>
          <w:rFonts w:ascii="Times New Roman" w:hAnsi="Times New Roman"/>
          <w:color w:val="000000"/>
          <w:sz w:val="28"/>
          <w:szCs w:val="28"/>
        </w:rPr>
        <w:t>й элемент содержания закрепляется в экзамене, однако для участников экзамена это не означает необходимости знания полного набора химических реакций, структур всех промежуточных соединений или последовательности каждого шага цикла.</w:t>
      </w:r>
      <w:r w:rsidR="00B645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B контексте экзаменацион</w:t>
      </w:r>
      <w:r>
        <w:rPr>
          <w:rFonts w:ascii="Times New Roman" w:hAnsi="Times New Roman"/>
          <w:color w:val="000000"/>
          <w:sz w:val="28"/>
          <w:szCs w:val="28"/>
        </w:rPr>
        <w:t>ных требований по-прежнему предполагается владение общей логикой цикла Кребса и его функциональным местом в энергетическом обмене, а именно: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п</w:t>
      </w:r>
      <w:r>
        <w:rPr>
          <w:rFonts w:ascii="Times New Roman" w:hAnsi="Times New Roman"/>
          <w:color w:val="000000"/>
          <w:sz w:val="28"/>
          <w:szCs w:val="28"/>
        </w:rPr>
        <w:t>онимание того, какие вещества поступают в цикл (в первую очередь ацетил-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и какие основные продукты </w:t>
      </w:r>
      <w:r>
        <w:rPr>
          <w:rFonts w:ascii="Times New Roman" w:hAnsi="Times New Roman"/>
          <w:color w:val="000000"/>
          <w:sz w:val="28"/>
          <w:szCs w:val="28"/>
        </w:rPr>
        <w:t>образуются в результате его прохождения (СО2, восстановленные эквиваленты и небольшое количество энергии в виде GTP/ATP);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знание клеточной локализации процесса (матрикс митохондрий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 эукариот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понимание биологического значения цикла - его роли в оки</w:t>
      </w:r>
      <w:r>
        <w:rPr>
          <w:rFonts w:ascii="Times New Roman" w:hAnsi="Times New Roman"/>
          <w:color w:val="000000"/>
          <w:sz w:val="28"/>
          <w:szCs w:val="28"/>
        </w:rPr>
        <w:t>слении ацетильных остатков и обеспечении системы дыхательной цепи восстановленными переносчиками.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То же самое можно сказать и про цикл Кальвина. Таким образом, сохраняется тот уровень детализации понятия «циклические реакции», который уже существует в дей</w:t>
      </w:r>
      <w:r>
        <w:rPr>
          <w:rFonts w:ascii="Times New Roman" w:hAnsi="Times New Roman"/>
          <w:color w:val="000000"/>
          <w:sz w:val="28"/>
          <w:szCs w:val="28"/>
        </w:rPr>
        <w:t>ствующих заданиях КИМ ЕГЭ. Фактически речь не идёт о введении новых или более сложных требований, а лишь уточняет и формально закрепляет ранее применявшийся подход».</w:t>
      </w:r>
    </w:p>
    <w:p w:rsidR="00363A3F" w:rsidRDefault="00834565">
      <w:pPr>
        <w:spacing w:line="276" w:lineRule="auto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64540">
        <w:rPr>
          <w:rFonts w:ascii="Times New Roman" w:hAnsi="Times New Roman"/>
          <w:color w:val="000000"/>
          <w:sz w:val="28"/>
          <w:szCs w:val="28"/>
        </w:rPr>
        <w:t>Отметим, что з</w:t>
      </w:r>
      <w:r>
        <w:rPr>
          <w:rFonts w:ascii="Times New Roman" w:hAnsi="Times New Roman"/>
          <w:color w:val="000000"/>
          <w:sz w:val="28"/>
          <w:szCs w:val="28"/>
        </w:rPr>
        <w:t>адания на знани</w:t>
      </w:r>
      <w:r w:rsidR="00B6454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основных биомов суши уже встречались в </w:t>
      </w:r>
      <w:r w:rsidR="00B64540">
        <w:rPr>
          <w:rFonts w:ascii="Times New Roman" w:hAnsi="Times New Roman"/>
          <w:color w:val="000000"/>
          <w:sz w:val="28"/>
          <w:szCs w:val="28"/>
        </w:rPr>
        <w:t xml:space="preserve">КИМ </w:t>
      </w:r>
      <w:r>
        <w:rPr>
          <w:rFonts w:ascii="Times New Roman" w:hAnsi="Times New Roman"/>
          <w:color w:val="000000"/>
          <w:sz w:val="28"/>
          <w:szCs w:val="28"/>
        </w:rPr>
        <w:t>ЕГЭ прошлых лет,</w:t>
      </w:r>
      <w:r>
        <w:rPr>
          <w:rFonts w:ascii="Times New Roman" w:hAnsi="Times New Roman"/>
          <w:color w:val="000000"/>
          <w:sz w:val="28"/>
          <w:szCs w:val="28"/>
        </w:rPr>
        <w:t xml:space="preserve"> в отлич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B6454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от заданий на проверку </w:t>
      </w:r>
      <w:r>
        <w:rPr>
          <w:rFonts w:ascii="Times New Roman" w:hAnsi="Times New Roman"/>
          <w:color w:val="000000"/>
          <w:sz w:val="28"/>
          <w:szCs w:val="28"/>
        </w:rPr>
        <w:t xml:space="preserve">знаний о </w:t>
      </w:r>
      <w:r>
        <w:rPr>
          <w:rFonts w:ascii="Times New Roman" w:hAnsi="Times New Roman"/>
          <w:color w:val="000000"/>
          <w:sz w:val="28"/>
          <w:szCs w:val="28"/>
        </w:rPr>
        <w:t>потенциальных и реализованных нишах</w:t>
      </w:r>
      <w:r>
        <w:rPr>
          <w:rFonts w:ascii="Times New Roman" w:hAnsi="Times New Roman"/>
          <w:color w:val="000000"/>
          <w:sz w:val="28"/>
          <w:szCs w:val="28"/>
        </w:rPr>
        <w:t xml:space="preserve">. Это </w:t>
      </w:r>
      <w:r>
        <w:rPr>
          <w:rFonts w:ascii="Times New Roman" w:hAnsi="Times New Roman"/>
          <w:color w:val="2C2C36"/>
          <w:sz w:val="28"/>
          <w:szCs w:val="28"/>
        </w:rPr>
        <w:t xml:space="preserve">говорит о том, что разработчики </w:t>
      </w:r>
      <w:r>
        <w:rPr>
          <w:rFonts w:ascii="Times New Roman" w:hAnsi="Times New Roman"/>
          <w:color w:val="2C2C36"/>
          <w:sz w:val="28"/>
          <w:szCs w:val="28"/>
        </w:rPr>
        <w:lastRenderedPageBreak/>
        <w:t>контрольных измерительных материалов</w:t>
      </w:r>
      <w:r>
        <w:rPr>
          <w:rFonts w:ascii="Times New Roman" w:hAnsi="Times New Roman"/>
          <w:color w:val="2C2C36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</w:rPr>
        <w:t>активно работают над конкретизацией</w:t>
      </w:r>
      <w:r>
        <w:rPr>
          <w:rFonts w:ascii="Times New Roman" w:hAnsi="Times New Roman"/>
          <w:color w:val="2C2C36"/>
          <w:sz w:val="28"/>
          <w:szCs w:val="28"/>
        </w:rPr>
        <w:t xml:space="preserve"> </w:t>
      </w:r>
      <w:r>
        <w:rPr>
          <w:rFonts w:ascii="Times New Roman" w:hAnsi="Times New Roman"/>
          <w:color w:val="2C2C36"/>
          <w:sz w:val="28"/>
          <w:szCs w:val="28"/>
        </w:rPr>
        <w:t>этого понятия в контексте заданий. Возможно, что в 2026 году появятся вопросы, требующие не просто воспроизв</w:t>
      </w:r>
      <w:r>
        <w:rPr>
          <w:rFonts w:ascii="Times New Roman" w:hAnsi="Times New Roman"/>
          <w:color w:val="2C2C36"/>
          <w:sz w:val="28"/>
          <w:szCs w:val="28"/>
        </w:rPr>
        <w:t xml:space="preserve">едения определения, а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</w:rPr>
        <w:t>применения знаний на практике. Н</w:t>
      </w:r>
      <w:r>
        <w:rPr>
          <w:rFonts w:ascii="Times New Roman" w:hAnsi="Times New Roman"/>
          <w:color w:val="2C2C36"/>
          <w:sz w:val="28"/>
          <w:szCs w:val="28"/>
        </w:rPr>
        <w:t>апример, объяснения, почему реальный ареал вида меньше его потенциального, или анализа влияния конкурентов на размеры реализованной ниши.</w:t>
      </w:r>
    </w:p>
    <w:p w:rsidR="00363A3F" w:rsidRDefault="00834565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2C2C36"/>
          <w:sz w:val="28"/>
          <w:szCs w:val="28"/>
        </w:rPr>
        <w:t>ЕГЭ в 2026 году, как и в прошлые годы,</w:t>
      </w:r>
      <w:r>
        <w:rPr>
          <w:rFonts w:ascii="Times New Roman" w:hAnsi="Times New Roman"/>
          <w:color w:val="2C2C36"/>
          <w:sz w:val="28"/>
          <w:szCs w:val="28"/>
        </w:rPr>
        <w:t xml:space="preserve"> выступает инструментом </w:t>
      </w:r>
      <w:r>
        <w:rPr>
          <w:rFonts w:ascii="Times New Roman" w:hAnsi="Times New Roman"/>
          <w:color w:val="2C2C36"/>
          <w:sz w:val="28"/>
          <w:szCs w:val="28"/>
        </w:rPr>
        <w:t>проверки</w:t>
      </w:r>
      <w:r>
        <w:rPr>
          <w:rFonts w:ascii="Times New Roman" w:hAnsi="Times New Roman"/>
          <w:color w:val="2C2C36"/>
          <w:sz w:val="28"/>
          <w:szCs w:val="28"/>
        </w:rPr>
        <w:t xml:space="preserve"> системног</w:t>
      </w:r>
      <w:r>
        <w:rPr>
          <w:rFonts w:ascii="Times New Roman" w:hAnsi="Times New Roman"/>
          <w:color w:val="2C2C36"/>
          <w:sz w:val="28"/>
          <w:szCs w:val="28"/>
        </w:rPr>
        <w:t>о понимания биологии школьниками. Чем глубже учащиеся отработают</w:t>
      </w:r>
      <w:r>
        <w:rPr>
          <w:rFonts w:ascii="Times New Roman" w:hAnsi="Times New Roman"/>
          <w:color w:val="2C2C36"/>
          <w:sz w:val="28"/>
          <w:szCs w:val="28"/>
        </w:rPr>
        <w:t xml:space="preserve"> новый материал, тем увереннее они будут </w:t>
      </w:r>
      <w:bookmarkStart w:id="0" w:name="_GoBack"/>
      <w:bookmarkEnd w:id="0"/>
      <w:r>
        <w:rPr>
          <w:rFonts w:ascii="Times New Roman" w:hAnsi="Times New Roman"/>
          <w:color w:val="2C2C36"/>
          <w:sz w:val="28"/>
          <w:szCs w:val="28"/>
        </w:rPr>
        <w:t>чувствовать себя на экзамене.</w:t>
      </w:r>
    </w:p>
    <w:p w:rsidR="00363A3F" w:rsidRDefault="00363A3F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63A3F" w:rsidRDefault="00363A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63A3F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63A3F"/>
    <w:rsid w:val="002169EC"/>
    <w:rsid w:val="00363A3F"/>
    <w:rsid w:val="00416FD7"/>
    <w:rsid w:val="00834565"/>
    <w:rsid w:val="00A20DB5"/>
    <w:rsid w:val="00B64540"/>
    <w:rsid w:val="00C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D0F34-B9BA-4037-A385-CA2862D3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Горбатова О.Н.</cp:lastModifiedBy>
  <cp:revision>45</cp:revision>
  <dcterms:created xsi:type="dcterms:W3CDTF">2025-04-04T12:15:00Z</dcterms:created>
  <dcterms:modified xsi:type="dcterms:W3CDTF">2025-11-19T00:41:00Z</dcterms:modified>
  <dc:language>ru-RU</dc:language>
</cp:coreProperties>
</file>