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2EC" w:rsidRPr="00C43DCE" w:rsidRDefault="00BF72EC" w:rsidP="00C43DCE">
      <w:pPr>
        <w:spacing w:after="0" w:line="240" w:lineRule="auto"/>
        <w:jc w:val="center"/>
        <w:outlineLvl w:val="0"/>
        <w:rPr>
          <w:rFonts w:ascii="Times New Roman" w:eastAsia="Times New Roman" w:hAnsi="Times New Roman" w:cs="Times New Roman"/>
          <w:b/>
          <w:bCs/>
          <w:kern w:val="36"/>
          <w:sz w:val="24"/>
          <w:szCs w:val="24"/>
        </w:rPr>
      </w:pPr>
      <w:r w:rsidRPr="00C43DCE">
        <w:rPr>
          <w:rFonts w:ascii="Times New Roman" w:eastAsia="Times New Roman" w:hAnsi="Times New Roman" w:cs="Times New Roman"/>
          <w:b/>
          <w:bCs/>
          <w:kern w:val="36"/>
          <w:sz w:val="24"/>
          <w:szCs w:val="24"/>
        </w:rPr>
        <w:t>Все типы 3-го задания в ЕГЭ</w:t>
      </w:r>
      <w:r w:rsidR="00C43DCE" w:rsidRPr="00C43DCE">
        <w:rPr>
          <w:rFonts w:ascii="Times New Roman" w:eastAsia="Times New Roman" w:hAnsi="Times New Roman" w:cs="Times New Roman"/>
          <w:b/>
          <w:bCs/>
          <w:kern w:val="36"/>
          <w:sz w:val="24"/>
          <w:szCs w:val="24"/>
        </w:rPr>
        <w:t>-22026</w:t>
      </w:r>
      <w:r w:rsidR="00AC226C" w:rsidRPr="00C43DCE">
        <w:rPr>
          <w:rFonts w:ascii="Times New Roman" w:eastAsia="Times New Roman" w:hAnsi="Times New Roman" w:cs="Times New Roman"/>
          <w:b/>
          <w:bCs/>
          <w:kern w:val="36"/>
          <w:sz w:val="24"/>
          <w:szCs w:val="24"/>
        </w:rPr>
        <w:t xml:space="preserve"> </w:t>
      </w:r>
      <w:r w:rsidRPr="00C43DCE">
        <w:rPr>
          <w:rFonts w:ascii="Times New Roman" w:eastAsia="Times New Roman" w:hAnsi="Times New Roman" w:cs="Times New Roman"/>
          <w:b/>
          <w:bCs/>
          <w:kern w:val="36"/>
          <w:sz w:val="24"/>
          <w:szCs w:val="24"/>
        </w:rPr>
        <w:t>по географии</w:t>
      </w:r>
    </w:p>
    <w:p w:rsidR="00AC226C" w:rsidRPr="00C43DCE" w:rsidRDefault="00AC226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t>1 тип – Продолжительность светового дня</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При воздействии солнечного света на кожу в организме человека вырабатывается витамин D, оказывающий важное значение для иммунной системы человека. При нехватке солнечного света у человека снижается общий и местный иммунитет, из-за чего человек становится более подвержен вирусным и инфекционным заболеваниям. Запишите перечисленные города России в порядке увеличения продолжительности воздействия солнечного света 25 апреля, начиная с города с наименьшей его продолжительностью.</w:t>
      </w:r>
    </w:p>
    <w:p w:rsidR="00AC226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 xml:space="preserve">1. Нижний Новгород </w:t>
      </w:r>
    </w:p>
    <w:p w:rsidR="00AC226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Сыктывкар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Саратов</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Cs/>
          <w:sz w:val="24"/>
          <w:szCs w:val="24"/>
        </w:rPr>
        <w:t>Ответ: 312</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
          <w:bCs/>
          <w:sz w:val="24"/>
          <w:szCs w:val="24"/>
        </w:rPr>
        <w:t>Пояснение:</w:t>
      </w:r>
      <w:r w:rsidRPr="00C43DCE">
        <w:rPr>
          <w:rFonts w:ascii="Times New Roman" w:eastAsia="Times New Roman" w:hAnsi="Times New Roman" w:cs="Times New Roman"/>
          <w:sz w:val="24"/>
          <w:szCs w:val="24"/>
        </w:rPr>
        <w:t xml:space="preserve"> 25 апреля Солнце в зените в северном полушарии. Когда Солнце в зените в северном </w:t>
      </w:r>
      <w:proofErr w:type="gramStart"/>
      <w:r w:rsidRPr="00C43DCE">
        <w:rPr>
          <w:rFonts w:ascii="Times New Roman" w:eastAsia="Times New Roman" w:hAnsi="Times New Roman" w:cs="Times New Roman"/>
          <w:sz w:val="24"/>
          <w:szCs w:val="24"/>
        </w:rPr>
        <w:t>полушарии  (</w:t>
      </w:r>
      <w:proofErr w:type="gramEnd"/>
      <w:r w:rsidRPr="00C43DCE">
        <w:rPr>
          <w:rFonts w:ascii="Times New Roman" w:eastAsia="Times New Roman" w:hAnsi="Times New Roman" w:cs="Times New Roman"/>
          <w:sz w:val="24"/>
          <w:szCs w:val="24"/>
        </w:rPr>
        <w:t>с 21 марта по 23 сентября) продолжительность светового дня возрастает при движении к северному полюсу.</w:t>
      </w:r>
    </w:p>
    <w:p w:rsidR="00BF72EC" w:rsidRPr="00C43DCE" w:rsidRDefault="00AC226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Самый южный город -</w:t>
      </w:r>
      <w:r w:rsidR="00BF72EC" w:rsidRPr="00C43DCE">
        <w:rPr>
          <w:rFonts w:ascii="Times New Roman" w:eastAsia="Times New Roman" w:hAnsi="Times New Roman" w:cs="Times New Roman"/>
          <w:sz w:val="24"/>
          <w:szCs w:val="24"/>
        </w:rPr>
        <w:t xml:space="preserve"> Саратов, в нём будет наименьшая продолжительность светового дня 25 апреля. Севернее всех расположен Сыктывкар, в котором будет наибольшая продолжительность светового дня. </w:t>
      </w:r>
    </w:p>
    <w:p w:rsidR="00BF72EC" w:rsidRPr="00C43DCE" w:rsidRDefault="00C43DCE" w:rsidP="00C43DCE">
      <w:pPr>
        <w:spacing w:after="0" w:line="240" w:lineRule="auto"/>
        <w:jc w:val="center"/>
        <w:rPr>
          <w:rFonts w:ascii="Times New Roman" w:eastAsia="Times New Roman" w:hAnsi="Times New Roman" w:cs="Times New Roman"/>
          <w:sz w:val="24"/>
          <w:szCs w:val="24"/>
        </w:rPr>
      </w:pPr>
      <w:r w:rsidRPr="00C43DCE">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F72EC" w:rsidRPr="00C43DCE">
        <w:rPr>
          <w:rFonts w:ascii="Times New Roman" w:hAnsi="Times New Roman" w:cs="Times New Roman"/>
          <w:noProof/>
          <w:sz w:val="24"/>
          <w:szCs w:val="24"/>
        </w:rPr>
        <w:drawing>
          <wp:inline distT="0" distB="0" distL="0" distR="0">
            <wp:extent cx="4120466" cy="126353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srcRect l="24773" t="38640" r="21392" b="32007"/>
                    <a:stretch>
                      <a:fillRect/>
                    </a:stretch>
                  </pic:blipFill>
                  <pic:spPr bwMode="auto">
                    <a:xfrm>
                      <a:off x="0" y="0"/>
                      <a:ext cx="4122035" cy="1264016"/>
                    </a:xfrm>
                    <a:prstGeom prst="rect">
                      <a:avLst/>
                    </a:prstGeom>
                    <a:noFill/>
                    <a:ln w="9525">
                      <a:noFill/>
                      <a:miter lim="800000"/>
                      <a:headEnd/>
                      <a:tailEnd/>
                    </a:ln>
                  </pic:spPr>
                </pic:pic>
              </a:graphicData>
            </a:graphic>
          </wp:inline>
        </w:drawing>
      </w:r>
    </w:p>
    <w:p w:rsidR="00C43DCE" w:rsidRDefault="00C43DCE" w:rsidP="00C43DCE">
      <w:pPr>
        <w:spacing w:after="0" w:line="240" w:lineRule="auto"/>
        <w:jc w:val="center"/>
        <w:rPr>
          <w:rFonts w:ascii="Times New Roman" w:eastAsia="Times New Roman" w:hAnsi="Times New Roman" w:cs="Times New Roman"/>
          <w:sz w:val="24"/>
          <w:szCs w:val="24"/>
          <w:u w:val="single"/>
        </w:rPr>
      </w:pPr>
    </w:p>
    <w:p w:rsidR="00AC226C" w:rsidRPr="00C43DCE" w:rsidRDefault="00AC226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t>2 тип – Температура воздуха</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Температура воздуха, превысившая отметку в +30°С, несёт опасность для человека. В этот момент процессы «самоохлаждения» организма начинают работать на износ. Высокая температура окружающей среды вызывает обильное потоотделение, превышающее норму в 4-5 раз. Запишите перечисленные ниже города России в порядке повышения средней температуры июля в них, начиная с города с самой низкой температурой.</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Санкт-Петербург</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Махачкала</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Воронеж</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4B77CC" w:rsidRPr="00C43DCE" w:rsidRDefault="00BF72EC" w:rsidP="00C43DCE">
      <w:pPr>
        <w:spacing w:after="0" w:line="240" w:lineRule="auto"/>
        <w:jc w:val="both"/>
        <w:rPr>
          <w:rFonts w:ascii="Times New Roman" w:eastAsia="Times New Roman" w:hAnsi="Times New Roman" w:cs="Times New Roman"/>
          <w:bCs/>
          <w:sz w:val="24"/>
          <w:szCs w:val="24"/>
        </w:rPr>
      </w:pPr>
      <w:r w:rsidRPr="00C43DCE">
        <w:rPr>
          <w:rFonts w:ascii="Times New Roman" w:eastAsia="Times New Roman" w:hAnsi="Times New Roman" w:cs="Times New Roman"/>
          <w:bCs/>
          <w:sz w:val="24"/>
          <w:szCs w:val="24"/>
        </w:rPr>
        <w:t>Ответ: 132</w:t>
      </w:r>
    </w:p>
    <w:p w:rsidR="00BF72EC" w:rsidRPr="00C43DCE" w:rsidRDefault="00BF72EC" w:rsidP="00C43DCE">
      <w:pPr>
        <w:spacing w:after="0" w:line="240" w:lineRule="auto"/>
        <w:jc w:val="both"/>
        <w:rPr>
          <w:rFonts w:ascii="Times New Roman" w:eastAsia="Times New Roman" w:hAnsi="Times New Roman" w:cs="Times New Roman"/>
          <w:bCs/>
          <w:sz w:val="24"/>
          <w:szCs w:val="24"/>
        </w:rPr>
      </w:pPr>
      <w:r w:rsidRPr="00C43DCE">
        <w:rPr>
          <w:rFonts w:ascii="Times New Roman" w:eastAsia="Times New Roman" w:hAnsi="Times New Roman" w:cs="Times New Roman"/>
          <w:b/>
          <w:bCs/>
          <w:sz w:val="24"/>
          <w:szCs w:val="24"/>
        </w:rPr>
        <w:t>Пояснение: </w:t>
      </w:r>
      <w:r w:rsidRPr="00C43DCE">
        <w:rPr>
          <w:rFonts w:ascii="Times New Roman" w:eastAsia="Times New Roman" w:hAnsi="Times New Roman" w:cs="Times New Roman"/>
          <w:sz w:val="24"/>
          <w:szCs w:val="24"/>
        </w:rPr>
        <w:t>Июльские температуры сильно различаются и так же, как и общие температуры, зависят от радиационного баланса и особенностей поверхности территории. Изотермы июля имеют широтное простирание. Чем севернее, тем холоднее. В пунктах, расположенных вдоль одной широты, сходные средние температуры июля.</w:t>
      </w:r>
    </w:p>
    <w:p w:rsidR="00BF72EC" w:rsidRPr="00C43DCE" w:rsidRDefault="00BF72EC" w:rsidP="00C43DCE">
      <w:pPr>
        <w:spacing w:after="0" w:line="240" w:lineRule="auto"/>
        <w:jc w:val="center"/>
        <w:rPr>
          <w:rFonts w:ascii="Times New Roman" w:eastAsia="Times New Roman" w:hAnsi="Times New Roman" w:cs="Times New Roman"/>
          <w:sz w:val="24"/>
          <w:szCs w:val="24"/>
        </w:rPr>
      </w:pPr>
      <w:r w:rsidRPr="00C43DCE">
        <w:rPr>
          <w:rFonts w:ascii="Times New Roman" w:eastAsia="Times New Roman" w:hAnsi="Times New Roman" w:cs="Times New Roman"/>
          <w:noProof/>
          <w:sz w:val="24"/>
          <w:szCs w:val="24"/>
        </w:rPr>
        <w:drawing>
          <wp:inline distT="0" distB="0" distL="0" distR="0">
            <wp:extent cx="2721376" cy="1819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l="25239" t="21393" r="21719" b="15574"/>
                    <a:stretch>
                      <a:fillRect/>
                    </a:stretch>
                  </pic:blipFill>
                  <pic:spPr bwMode="auto">
                    <a:xfrm>
                      <a:off x="0" y="0"/>
                      <a:ext cx="2741656" cy="1832832"/>
                    </a:xfrm>
                    <a:prstGeom prst="rect">
                      <a:avLst/>
                    </a:prstGeom>
                    <a:noFill/>
                    <a:ln w="9525">
                      <a:noFill/>
                      <a:miter lim="800000"/>
                      <a:headEnd/>
                      <a:tailEnd/>
                    </a:ln>
                  </pic:spPr>
                </pic:pic>
              </a:graphicData>
            </a:graphic>
          </wp:inline>
        </w:drawing>
      </w:r>
    </w:p>
    <w:p w:rsidR="00AC226C" w:rsidRPr="00C43DCE" w:rsidRDefault="00AC226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lastRenderedPageBreak/>
        <w:t>3 тип – Атмосферные осадки</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На распределение атмосферных осадков влияет температурный режим территории, преобладающее атмосферное давление. На количество осадков влияют удалённость территории от океана, близость теплых и холодных течений, а также особенности рельефа. Расположите перечисленные регионы в порядке уменьшения среднегодового количества атмосферных осадков на их территории.</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Мурманская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Пермский край</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Республика Калмыкия</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Cs/>
          <w:sz w:val="24"/>
          <w:szCs w:val="24"/>
        </w:rPr>
        <w:t>Ответ: 213</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
          <w:bCs/>
          <w:sz w:val="24"/>
          <w:szCs w:val="24"/>
        </w:rPr>
        <w:t>Пояснение: </w:t>
      </w:r>
      <w:r w:rsidRPr="00C43DCE">
        <w:rPr>
          <w:rFonts w:ascii="Times New Roman" w:eastAsia="Times New Roman" w:hAnsi="Times New Roman" w:cs="Times New Roman"/>
          <w:sz w:val="24"/>
          <w:szCs w:val="24"/>
        </w:rPr>
        <w:t>На распределение осадков влияют главным образом циркуляционные процессы и рельеф. Большую часть влаг на территорию России приносят циклоны Атлантического океана. Благодаря западным ветрам и отсутствию горных барьеров они проникают далеко на восток. Влажное «дыхание» Атлантики ощущается вплоть до Енисея. С запада на восток количество осадков постепенно уменьшается.</w:t>
      </w:r>
    </w:p>
    <w:p w:rsidR="00BF72EC" w:rsidRPr="00C43DCE" w:rsidRDefault="00F60597" w:rsidP="00C43DCE">
      <w:pPr>
        <w:spacing w:after="0" w:line="240" w:lineRule="auto"/>
        <w:jc w:val="center"/>
        <w:rPr>
          <w:rFonts w:ascii="Times New Roman" w:eastAsia="Times New Roman" w:hAnsi="Times New Roman" w:cs="Times New Roman"/>
          <w:sz w:val="24"/>
          <w:szCs w:val="24"/>
        </w:rPr>
      </w:pPr>
      <w:r w:rsidRPr="00C43DCE">
        <w:rPr>
          <w:rFonts w:ascii="Times New Roman" w:eastAsia="Times New Roman" w:hAnsi="Times New Roman" w:cs="Times New Roman"/>
          <w:noProof/>
          <w:sz w:val="24"/>
          <w:szCs w:val="24"/>
        </w:rPr>
        <w:drawing>
          <wp:inline distT="0" distB="0" distL="0" distR="0">
            <wp:extent cx="3150697" cy="2033847"/>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cstate="print"/>
                    <a:srcRect l="24866" t="22554" r="22088" b="16580"/>
                    <a:stretch>
                      <a:fillRect/>
                    </a:stretch>
                  </pic:blipFill>
                  <pic:spPr bwMode="auto">
                    <a:xfrm>
                      <a:off x="0" y="0"/>
                      <a:ext cx="3150697" cy="2033847"/>
                    </a:xfrm>
                    <a:prstGeom prst="rect">
                      <a:avLst/>
                    </a:prstGeom>
                    <a:noFill/>
                    <a:ln w="9525">
                      <a:noFill/>
                      <a:miter lim="800000"/>
                      <a:headEnd/>
                      <a:tailEnd/>
                    </a:ln>
                  </pic:spPr>
                </pic:pic>
              </a:graphicData>
            </a:graphic>
          </wp:inline>
        </w:drawing>
      </w:r>
    </w:p>
    <w:p w:rsidR="00C43DCE" w:rsidRDefault="00C43DCE" w:rsidP="00C43DCE">
      <w:pPr>
        <w:spacing w:after="0" w:line="240" w:lineRule="auto"/>
        <w:jc w:val="both"/>
        <w:rPr>
          <w:rFonts w:ascii="Times New Roman" w:eastAsia="Times New Roman" w:hAnsi="Times New Roman" w:cs="Times New Roman"/>
          <w:sz w:val="24"/>
          <w:szCs w:val="24"/>
          <w:u w:val="single"/>
        </w:rPr>
      </w:pPr>
    </w:p>
    <w:p w:rsidR="00AC226C" w:rsidRPr="00C43DCE" w:rsidRDefault="00AC226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t>4 тип – Снеговой покров</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Снег проводит тепло примерно в 10 раз слабее почвы. Благодаря своей малой теплопроводности снежный покров предохраняет посевы от вредного воздействия низких температур, от резких колебаний температуры воздуха, влияет на температуру, влажность и глубину промерзания почвы, защищает почву от глубокого промерзания. Расположите перечисленные регионы в порядке увеличения высоты снежного покрова на их территории.</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Пермский край</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Омская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Забайкальский край</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Cs/>
          <w:sz w:val="24"/>
          <w:szCs w:val="24"/>
        </w:rPr>
        <w:t>Ответ: 321</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
          <w:bCs/>
          <w:sz w:val="24"/>
          <w:szCs w:val="24"/>
        </w:rPr>
        <w:t>Пояснение: </w:t>
      </w:r>
      <w:r w:rsidRPr="00C43DCE">
        <w:rPr>
          <w:rFonts w:ascii="Times New Roman" w:eastAsia="Times New Roman" w:hAnsi="Times New Roman" w:cs="Times New Roman"/>
          <w:sz w:val="24"/>
          <w:szCs w:val="24"/>
        </w:rPr>
        <w:t>Высота снежного покрова зависит от </w:t>
      </w:r>
      <w:r w:rsidRPr="00C43DCE">
        <w:rPr>
          <w:rFonts w:ascii="Times New Roman" w:eastAsia="Times New Roman" w:hAnsi="Times New Roman" w:cs="Times New Roman"/>
          <w:b/>
          <w:bCs/>
          <w:sz w:val="24"/>
          <w:szCs w:val="24"/>
        </w:rPr>
        <w:t>количества</w:t>
      </w:r>
      <w:r w:rsidRPr="00C43DCE">
        <w:rPr>
          <w:rFonts w:ascii="Times New Roman" w:eastAsia="Times New Roman" w:hAnsi="Times New Roman" w:cs="Times New Roman"/>
          <w:sz w:val="24"/>
          <w:szCs w:val="24"/>
        </w:rPr>
        <w:t> выпадающего снега, от рельефа местности, от плотности снежного покрова, от характера растительного покрова, от силы ветров. В умеренных широтах высота снежного покрова составляет 30-50 см. Наибольшая высота характерна для районов, где зимой выпадает больше атмосферных осадков, а также там, где более продолжительные зимы.</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В представленных регионах наибольшая высота характера для территории Пермского края, расположенного на наветренном склоне Уральский гор, где средняя высота снежного покрова находится на уровне 60-80 см. Наиболее низкая высота наблюдается в Забайкальском крае – около 20-40 см, что связано с удаленностью от океана и, как следствие, небольшим приходом атмосферных осадков на территорию.</w:t>
      </w:r>
    </w:p>
    <w:p w:rsidR="00F60597" w:rsidRPr="00C43DCE" w:rsidRDefault="00F60597" w:rsidP="00C43DCE">
      <w:pPr>
        <w:spacing w:after="0" w:line="240" w:lineRule="auto"/>
        <w:jc w:val="center"/>
        <w:rPr>
          <w:rFonts w:ascii="Times New Roman" w:eastAsia="Times New Roman" w:hAnsi="Times New Roman" w:cs="Times New Roman"/>
          <w:sz w:val="24"/>
          <w:szCs w:val="24"/>
        </w:rPr>
      </w:pPr>
      <w:r w:rsidRPr="00C43DCE">
        <w:rPr>
          <w:rFonts w:ascii="Times New Roman" w:eastAsia="Times New Roman" w:hAnsi="Times New Roman" w:cs="Times New Roman"/>
          <w:noProof/>
          <w:sz w:val="24"/>
          <w:szCs w:val="24"/>
        </w:rPr>
        <w:lastRenderedPageBreak/>
        <w:drawing>
          <wp:inline distT="0" distB="0" distL="0" distR="0">
            <wp:extent cx="3114502" cy="221118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srcRect l="25292" t="20233" r="22296" b="13538"/>
                    <a:stretch>
                      <a:fillRect/>
                    </a:stretch>
                  </pic:blipFill>
                  <pic:spPr bwMode="auto">
                    <a:xfrm>
                      <a:off x="0" y="0"/>
                      <a:ext cx="3114502" cy="2211185"/>
                    </a:xfrm>
                    <a:prstGeom prst="rect">
                      <a:avLst/>
                    </a:prstGeom>
                    <a:noFill/>
                    <a:ln w="9525">
                      <a:noFill/>
                      <a:miter lim="800000"/>
                      <a:headEnd/>
                      <a:tailEnd/>
                    </a:ln>
                  </pic:spPr>
                </pic:pic>
              </a:graphicData>
            </a:graphic>
          </wp:inline>
        </w:drawing>
      </w:r>
    </w:p>
    <w:p w:rsidR="00BF72EC" w:rsidRPr="00C43DCE" w:rsidRDefault="00BF72EC" w:rsidP="00C43DCE">
      <w:pPr>
        <w:spacing w:after="0" w:line="240" w:lineRule="auto"/>
        <w:jc w:val="both"/>
        <w:rPr>
          <w:rFonts w:ascii="Times New Roman" w:eastAsia="Times New Roman" w:hAnsi="Times New Roman" w:cs="Times New Roman"/>
          <w:sz w:val="24"/>
          <w:szCs w:val="24"/>
        </w:rPr>
      </w:pPr>
    </w:p>
    <w:p w:rsidR="00AC226C" w:rsidRPr="00C43DCE" w:rsidRDefault="00AC226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t>5 тип – Ледостав</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Паромные переправы не только способ транспортировки грузов через реки и озёра, а также важный способ перемещения жителей между населенными пунктами, расположенными по разным берегам водоёма. На продолжительность сезона работы паромных переправ влияет множество факторов, главным из которых является период ледостава на реках. Расположите перечисленные регионы в порядке увеличения продолжительности ледостава на их территории.</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Белгородская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Магаданская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Курганская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Cs/>
          <w:sz w:val="24"/>
          <w:szCs w:val="24"/>
        </w:rPr>
        <w:t>Ответ: 132</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
          <w:bCs/>
          <w:sz w:val="24"/>
          <w:szCs w:val="24"/>
        </w:rPr>
        <w:t>Пояснение: </w:t>
      </w:r>
      <w:r w:rsidRPr="00C43DCE">
        <w:rPr>
          <w:rFonts w:ascii="Times New Roman" w:eastAsia="Times New Roman" w:hAnsi="Times New Roman" w:cs="Times New Roman"/>
          <w:sz w:val="24"/>
          <w:szCs w:val="24"/>
        </w:rPr>
        <w:t>Длительность ледостава зависит от продолжительности и температурного режима зимы, характера водоема, толщины снега. Ледостав — характерная черта почти всех рек России. Продолжительность его уменьшается с севера на юг. Ледостав на реках и озерах севера России начинается в конце октября — начале ноября, на юге — во второй половине ноября, когда среднесуточная температура воздуха опускается до –5°С.</w:t>
      </w:r>
    </w:p>
    <w:p w:rsidR="00F60597" w:rsidRPr="00C43DCE" w:rsidRDefault="00F60597" w:rsidP="00C43DCE">
      <w:pPr>
        <w:spacing w:after="0" w:line="240" w:lineRule="auto"/>
        <w:jc w:val="center"/>
        <w:rPr>
          <w:rFonts w:ascii="Times New Roman" w:eastAsia="Times New Roman" w:hAnsi="Times New Roman" w:cs="Times New Roman"/>
          <w:sz w:val="24"/>
          <w:szCs w:val="24"/>
        </w:rPr>
      </w:pPr>
      <w:r w:rsidRPr="00C43DCE">
        <w:rPr>
          <w:rFonts w:ascii="Times New Roman" w:eastAsia="Times New Roman" w:hAnsi="Times New Roman" w:cs="Times New Roman"/>
          <w:noProof/>
          <w:sz w:val="24"/>
          <w:szCs w:val="24"/>
        </w:rPr>
        <w:drawing>
          <wp:inline distT="0" distB="0" distL="0" distR="0">
            <wp:extent cx="3114502" cy="1978429"/>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l="25327" t="24709" r="22398" b="16086"/>
                    <a:stretch>
                      <a:fillRect/>
                    </a:stretch>
                  </pic:blipFill>
                  <pic:spPr bwMode="auto">
                    <a:xfrm>
                      <a:off x="0" y="0"/>
                      <a:ext cx="3114502" cy="1978429"/>
                    </a:xfrm>
                    <a:prstGeom prst="rect">
                      <a:avLst/>
                    </a:prstGeom>
                    <a:noFill/>
                    <a:ln w="9525">
                      <a:noFill/>
                      <a:miter lim="800000"/>
                      <a:headEnd/>
                      <a:tailEnd/>
                    </a:ln>
                  </pic:spPr>
                </pic:pic>
              </a:graphicData>
            </a:graphic>
          </wp:inline>
        </w:drawing>
      </w:r>
    </w:p>
    <w:p w:rsidR="00BF72EC" w:rsidRPr="00C43DCE" w:rsidRDefault="00BF72EC" w:rsidP="00C43DCE">
      <w:pPr>
        <w:spacing w:after="0" w:line="240" w:lineRule="auto"/>
        <w:jc w:val="both"/>
        <w:rPr>
          <w:rFonts w:ascii="Times New Roman" w:eastAsia="Times New Roman" w:hAnsi="Times New Roman" w:cs="Times New Roman"/>
          <w:sz w:val="24"/>
          <w:szCs w:val="24"/>
        </w:rPr>
      </w:pPr>
    </w:p>
    <w:p w:rsidR="004B77CC" w:rsidRPr="00C43DCE" w:rsidRDefault="00AC226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t>6 тип – П</w:t>
      </w:r>
      <w:r w:rsidR="004B77CC" w:rsidRPr="00C43DCE">
        <w:rPr>
          <w:rFonts w:ascii="Times New Roman" w:eastAsia="Times New Roman" w:hAnsi="Times New Roman" w:cs="Times New Roman"/>
          <w:sz w:val="24"/>
          <w:szCs w:val="24"/>
          <w:u w:val="single"/>
        </w:rPr>
        <w:t>л</w:t>
      </w:r>
      <w:r w:rsidRPr="00C43DCE">
        <w:rPr>
          <w:rFonts w:ascii="Times New Roman" w:eastAsia="Times New Roman" w:hAnsi="Times New Roman" w:cs="Times New Roman"/>
          <w:sz w:val="24"/>
          <w:szCs w:val="24"/>
          <w:u w:val="single"/>
        </w:rPr>
        <w:t xml:space="preserve">одородие </w:t>
      </w:r>
      <w:r w:rsidR="004B77CC" w:rsidRPr="00C43DCE">
        <w:rPr>
          <w:rFonts w:ascii="Times New Roman" w:eastAsia="Times New Roman" w:hAnsi="Times New Roman" w:cs="Times New Roman"/>
          <w:sz w:val="24"/>
          <w:szCs w:val="24"/>
          <w:u w:val="single"/>
        </w:rPr>
        <w:t>почв</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 xml:space="preserve">Урожайность сельскохозяйственных культур в значительной степени зависит от естественного плодородия почв. Расположите перечисленные регионы в </w:t>
      </w:r>
      <w:proofErr w:type="gramStart"/>
      <w:r w:rsidRPr="00C43DCE">
        <w:rPr>
          <w:rFonts w:ascii="Times New Roman" w:eastAsia="Times New Roman" w:hAnsi="Times New Roman" w:cs="Times New Roman"/>
          <w:sz w:val="24"/>
          <w:szCs w:val="24"/>
        </w:rPr>
        <w:t>порядке  повышения</w:t>
      </w:r>
      <w:proofErr w:type="gramEnd"/>
      <w:r w:rsidRPr="00C43DCE">
        <w:rPr>
          <w:rFonts w:ascii="Times New Roman" w:eastAsia="Times New Roman" w:hAnsi="Times New Roman" w:cs="Times New Roman"/>
          <w:sz w:val="24"/>
          <w:szCs w:val="24"/>
        </w:rPr>
        <w:t xml:space="preserve"> плодородия почв, преобладающих на их территории, начиная с региона с наименее плодородными почвами.</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Ленинградская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Нижегородская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Саратовская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4B77CC" w:rsidRPr="00C43DCE" w:rsidRDefault="00BF72EC" w:rsidP="00C43DCE">
      <w:pPr>
        <w:spacing w:after="0" w:line="240" w:lineRule="auto"/>
        <w:jc w:val="both"/>
        <w:rPr>
          <w:rFonts w:ascii="Times New Roman" w:eastAsia="Times New Roman" w:hAnsi="Times New Roman" w:cs="Times New Roman"/>
          <w:bCs/>
          <w:sz w:val="24"/>
          <w:szCs w:val="24"/>
        </w:rPr>
      </w:pPr>
      <w:r w:rsidRPr="00C43DCE">
        <w:rPr>
          <w:rFonts w:ascii="Times New Roman" w:eastAsia="Times New Roman" w:hAnsi="Times New Roman" w:cs="Times New Roman"/>
          <w:bCs/>
          <w:sz w:val="24"/>
          <w:szCs w:val="24"/>
        </w:rPr>
        <w:lastRenderedPageBreak/>
        <w:t>Ответ: 123</w:t>
      </w:r>
    </w:p>
    <w:p w:rsidR="00BF72EC" w:rsidRPr="00C43DCE" w:rsidRDefault="00BF72EC" w:rsidP="00C43DCE">
      <w:pPr>
        <w:spacing w:after="0" w:line="240" w:lineRule="auto"/>
        <w:jc w:val="both"/>
        <w:rPr>
          <w:rFonts w:ascii="Times New Roman" w:eastAsia="Times New Roman" w:hAnsi="Times New Roman" w:cs="Times New Roman"/>
          <w:sz w:val="24"/>
          <w:szCs w:val="24"/>
        </w:rPr>
      </w:pPr>
      <w:proofErr w:type="gramStart"/>
      <w:r w:rsidRPr="00C43DCE">
        <w:rPr>
          <w:rFonts w:ascii="Times New Roman" w:eastAsia="Times New Roman" w:hAnsi="Times New Roman" w:cs="Times New Roman"/>
          <w:b/>
          <w:bCs/>
          <w:sz w:val="24"/>
          <w:szCs w:val="24"/>
        </w:rPr>
        <w:t>Пояснение:  </w:t>
      </w:r>
      <w:r w:rsidRPr="00C43DCE">
        <w:rPr>
          <w:rFonts w:ascii="Times New Roman" w:eastAsia="Times New Roman" w:hAnsi="Times New Roman" w:cs="Times New Roman"/>
          <w:sz w:val="24"/>
          <w:szCs w:val="24"/>
        </w:rPr>
        <w:t>Естественное</w:t>
      </w:r>
      <w:proofErr w:type="gramEnd"/>
      <w:r w:rsidRPr="00C43DCE">
        <w:rPr>
          <w:rFonts w:ascii="Times New Roman" w:eastAsia="Times New Roman" w:hAnsi="Times New Roman" w:cs="Times New Roman"/>
          <w:sz w:val="24"/>
          <w:szCs w:val="24"/>
        </w:rPr>
        <w:t>  плодородие — это плодородие, которым обладает почва (ландшафт) в естественном состоянии. Оно характеризуется продуктивностью естественных фитоценозов. </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
          <w:bCs/>
          <w:sz w:val="24"/>
          <w:szCs w:val="24"/>
        </w:rPr>
        <w:t>Гумус</w:t>
      </w:r>
      <w:r w:rsidRPr="00C43DCE">
        <w:rPr>
          <w:rFonts w:ascii="Times New Roman" w:eastAsia="Times New Roman" w:hAnsi="Times New Roman" w:cs="Times New Roman"/>
          <w:sz w:val="24"/>
          <w:szCs w:val="24"/>
        </w:rPr>
        <w:t> — основное органическое вещество почвы, содержащее питательные вещества, необходимые высшим растениям. Гумус составляет 85—90 % органического вещества почвы и является важным критерием при оценке её плодородности.</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Чем больше гумусовый горизонт в почве – тем, как правило, выше её естественное плодородие.</w:t>
      </w:r>
    </w:p>
    <w:p w:rsidR="00BF72EC" w:rsidRPr="00C43DCE" w:rsidRDefault="00F60597" w:rsidP="00C43DCE">
      <w:pPr>
        <w:spacing w:after="0" w:line="240" w:lineRule="auto"/>
        <w:jc w:val="center"/>
        <w:rPr>
          <w:rFonts w:ascii="Times New Roman" w:eastAsia="Times New Roman" w:hAnsi="Times New Roman" w:cs="Times New Roman"/>
          <w:sz w:val="24"/>
          <w:szCs w:val="24"/>
        </w:rPr>
      </w:pPr>
      <w:r w:rsidRPr="00C43DCE">
        <w:rPr>
          <w:rFonts w:ascii="Times New Roman" w:eastAsia="Times New Roman" w:hAnsi="Times New Roman" w:cs="Times New Roman"/>
          <w:noProof/>
          <w:sz w:val="24"/>
          <w:szCs w:val="24"/>
        </w:rPr>
        <w:drawing>
          <wp:inline distT="0" distB="0" distL="0" distR="0">
            <wp:extent cx="3272790" cy="1729048"/>
            <wp:effectExtent l="1905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srcRect l="25265" t="25989" r="22165" b="24700"/>
                    <a:stretch>
                      <a:fillRect/>
                    </a:stretch>
                  </pic:blipFill>
                  <pic:spPr bwMode="auto">
                    <a:xfrm>
                      <a:off x="0" y="0"/>
                      <a:ext cx="3272790" cy="1729048"/>
                    </a:xfrm>
                    <a:prstGeom prst="rect">
                      <a:avLst/>
                    </a:prstGeom>
                    <a:noFill/>
                    <a:ln w="9525">
                      <a:noFill/>
                      <a:miter lim="800000"/>
                      <a:headEnd/>
                      <a:tailEnd/>
                    </a:ln>
                  </pic:spPr>
                </pic:pic>
              </a:graphicData>
            </a:graphic>
          </wp:inline>
        </w:drawing>
      </w:r>
    </w:p>
    <w:p w:rsidR="004B77CC" w:rsidRPr="00C43DCE" w:rsidRDefault="004B77C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t>7 тип – Сумма активных температур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Сумма биологически активных температур – это сумма за год средних суточных температур воздуха, превышающих 0, +5, +10 (или др.) градусов. Чем выше сумма биологически активных температур на определённой территории, тем более теплолюбивые сельскохозяйственные культуры можно выращивать на этой территории. Запишите перечисленные регионы в порядке увеличения суммы биологически активных температур выше +10 °С, начиная с региона с наименьшим значением этого показателя.</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Воронежская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Тверская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Краснодарский край</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Cs/>
          <w:sz w:val="24"/>
          <w:szCs w:val="24"/>
        </w:rPr>
        <w:t>Ответ: 213</w:t>
      </w:r>
    </w:p>
    <w:p w:rsidR="00BF72EC" w:rsidRPr="00C43DCE" w:rsidRDefault="00BF72EC" w:rsidP="00C43DCE">
      <w:pPr>
        <w:spacing w:after="0" w:line="240" w:lineRule="auto"/>
        <w:jc w:val="both"/>
        <w:rPr>
          <w:rFonts w:ascii="Times New Roman" w:eastAsia="Times New Roman" w:hAnsi="Times New Roman" w:cs="Times New Roman"/>
          <w:sz w:val="24"/>
          <w:szCs w:val="24"/>
        </w:rPr>
      </w:pPr>
      <w:proofErr w:type="gramStart"/>
      <w:r w:rsidRPr="00C43DCE">
        <w:rPr>
          <w:rFonts w:ascii="Times New Roman" w:eastAsia="Times New Roman" w:hAnsi="Times New Roman" w:cs="Times New Roman"/>
          <w:b/>
          <w:bCs/>
          <w:sz w:val="24"/>
          <w:szCs w:val="24"/>
        </w:rPr>
        <w:t>Пояснение:  Сумма</w:t>
      </w:r>
      <w:proofErr w:type="gramEnd"/>
      <w:r w:rsidRPr="00C43DCE">
        <w:rPr>
          <w:rFonts w:ascii="Times New Roman" w:eastAsia="Times New Roman" w:hAnsi="Times New Roman" w:cs="Times New Roman"/>
          <w:b/>
          <w:bCs/>
          <w:sz w:val="24"/>
          <w:szCs w:val="24"/>
        </w:rPr>
        <w:t xml:space="preserve"> активных температур</w:t>
      </w:r>
      <w:r w:rsidR="004B77CC" w:rsidRPr="00C43DCE">
        <w:rPr>
          <w:rFonts w:ascii="Times New Roman" w:eastAsia="Times New Roman" w:hAnsi="Times New Roman" w:cs="Times New Roman"/>
          <w:sz w:val="24"/>
          <w:szCs w:val="24"/>
        </w:rPr>
        <w:t> -</w:t>
      </w:r>
      <w:r w:rsidRPr="00C43DCE">
        <w:rPr>
          <w:rFonts w:ascii="Times New Roman" w:eastAsia="Times New Roman" w:hAnsi="Times New Roman" w:cs="Times New Roman"/>
          <w:sz w:val="24"/>
          <w:szCs w:val="24"/>
        </w:rPr>
        <w:t xml:space="preserve"> показатель, характеризующий количество тепла и выражающийся суммой средних суточных температур воздуха или почвы, превышающий определённый порог: 0, 5, 10 °C или биологический минимум температуры, необходимой для развития определённого растения.</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Рассчитывается как сумма среднесуточных температур за те дни, когда эта температура превышает установленный порог.</w:t>
      </w:r>
    </w:p>
    <w:p w:rsidR="00F60597" w:rsidRPr="00C43DCE" w:rsidRDefault="00F60597" w:rsidP="00C43DCE">
      <w:pPr>
        <w:spacing w:after="0" w:line="240" w:lineRule="auto"/>
        <w:jc w:val="center"/>
        <w:rPr>
          <w:rFonts w:ascii="Times New Roman" w:eastAsia="Times New Roman" w:hAnsi="Times New Roman" w:cs="Times New Roman"/>
          <w:sz w:val="24"/>
          <w:szCs w:val="24"/>
        </w:rPr>
      </w:pPr>
      <w:r w:rsidRPr="00C43DCE">
        <w:rPr>
          <w:rFonts w:ascii="Times New Roman" w:eastAsia="Times New Roman" w:hAnsi="Times New Roman" w:cs="Times New Roman"/>
          <w:noProof/>
          <w:sz w:val="24"/>
          <w:szCs w:val="24"/>
        </w:rPr>
        <w:drawing>
          <wp:inline distT="0" distB="0" distL="0" distR="0">
            <wp:extent cx="2657648" cy="2405149"/>
            <wp:effectExtent l="19050" t="0" r="9352"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l="29344" t="17248" r="25916" b="10779"/>
                    <a:stretch>
                      <a:fillRect/>
                    </a:stretch>
                  </pic:blipFill>
                  <pic:spPr bwMode="auto">
                    <a:xfrm>
                      <a:off x="0" y="0"/>
                      <a:ext cx="2657648" cy="2405149"/>
                    </a:xfrm>
                    <a:prstGeom prst="rect">
                      <a:avLst/>
                    </a:prstGeom>
                    <a:noFill/>
                    <a:ln w="9525">
                      <a:noFill/>
                      <a:miter lim="800000"/>
                      <a:headEnd/>
                      <a:tailEnd/>
                    </a:ln>
                  </pic:spPr>
                </pic:pic>
              </a:graphicData>
            </a:graphic>
          </wp:inline>
        </w:drawing>
      </w:r>
    </w:p>
    <w:p w:rsidR="00BF72EC" w:rsidRDefault="00BF72EC" w:rsidP="00C43DCE">
      <w:pPr>
        <w:spacing w:after="0" w:line="240" w:lineRule="auto"/>
        <w:jc w:val="both"/>
        <w:rPr>
          <w:rFonts w:ascii="Arial" w:eastAsia="Times New Roman" w:hAnsi="Arial" w:cs="Arial"/>
          <w:sz w:val="24"/>
          <w:szCs w:val="24"/>
        </w:rPr>
      </w:pPr>
    </w:p>
    <w:p w:rsidR="00C43DCE" w:rsidRPr="00C43DCE" w:rsidRDefault="00C43DCE" w:rsidP="00C43DCE">
      <w:pPr>
        <w:spacing w:after="0" w:line="240" w:lineRule="auto"/>
        <w:jc w:val="both"/>
        <w:rPr>
          <w:rFonts w:ascii="Arial" w:eastAsia="Times New Roman" w:hAnsi="Arial" w:cs="Arial"/>
          <w:sz w:val="24"/>
          <w:szCs w:val="24"/>
        </w:rPr>
      </w:pPr>
    </w:p>
    <w:p w:rsidR="004B77CC" w:rsidRPr="00C43DCE" w:rsidRDefault="004B77CC" w:rsidP="00C43DCE">
      <w:pPr>
        <w:spacing w:after="0" w:line="240" w:lineRule="auto"/>
        <w:jc w:val="center"/>
        <w:rPr>
          <w:rFonts w:ascii="Times New Roman" w:eastAsia="Times New Roman" w:hAnsi="Times New Roman" w:cs="Times New Roman"/>
          <w:sz w:val="24"/>
          <w:szCs w:val="24"/>
          <w:u w:val="single"/>
        </w:rPr>
      </w:pPr>
      <w:r w:rsidRPr="00C43DCE">
        <w:rPr>
          <w:rFonts w:ascii="Times New Roman" w:eastAsia="Times New Roman" w:hAnsi="Times New Roman" w:cs="Times New Roman"/>
          <w:sz w:val="24"/>
          <w:szCs w:val="24"/>
          <w:u w:val="single"/>
        </w:rPr>
        <w:lastRenderedPageBreak/>
        <w:t xml:space="preserve">8 тип - </w:t>
      </w:r>
      <w:r w:rsidR="00BF72EC" w:rsidRPr="00C43DCE">
        <w:rPr>
          <w:rFonts w:ascii="Times New Roman" w:eastAsia="Times New Roman" w:hAnsi="Times New Roman" w:cs="Times New Roman"/>
          <w:sz w:val="24"/>
          <w:szCs w:val="24"/>
          <w:u w:val="single"/>
        </w:rPr>
        <w:t>Коэффици</w:t>
      </w:r>
      <w:bookmarkStart w:id="0" w:name="_GoBack"/>
      <w:bookmarkEnd w:id="0"/>
      <w:r w:rsidR="00BF72EC" w:rsidRPr="00C43DCE">
        <w:rPr>
          <w:rFonts w:ascii="Times New Roman" w:eastAsia="Times New Roman" w:hAnsi="Times New Roman" w:cs="Times New Roman"/>
          <w:sz w:val="24"/>
          <w:szCs w:val="24"/>
          <w:u w:val="single"/>
        </w:rPr>
        <w:t>ент увлажнения</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Arial" w:eastAsia="Times New Roman" w:hAnsi="Arial" w:cs="Arial"/>
          <w:sz w:val="24"/>
          <w:szCs w:val="24"/>
        </w:rPr>
        <w:t xml:space="preserve"> </w:t>
      </w:r>
      <w:r w:rsidR="004B77CC" w:rsidRPr="00C43DCE">
        <w:rPr>
          <w:rFonts w:ascii="Times New Roman" w:eastAsia="Times New Roman" w:hAnsi="Times New Roman" w:cs="Times New Roman"/>
          <w:sz w:val="24"/>
          <w:szCs w:val="24"/>
        </w:rPr>
        <w:t xml:space="preserve">Коэффициент увлажнения </w:t>
      </w:r>
      <w:r w:rsidRPr="00C43DCE">
        <w:rPr>
          <w:rFonts w:ascii="Times New Roman" w:eastAsia="Times New Roman" w:hAnsi="Times New Roman" w:cs="Times New Roman"/>
          <w:sz w:val="24"/>
          <w:szCs w:val="24"/>
        </w:rPr>
        <w:t>– основная характеристика обеспеченности территории влагой. Он в значительной степени определяет особенности таких природных компонентов, как поверхностные воды, почвенно-растительный покров, животный мир. Для оценки обеспеченности территории влагой используется коэффициент увлажнения – отношение годового количества атмосферных осадков к испаряемости. Запишите перечисленные регионы в порядке повышения коэффициента увлажнения в них, начиная с региона с самым низким значением коэффициента.</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1. Ленинградская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2. Астраханская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3. Тамбовская область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Запишите получившуюся последовательность цифр.</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Cs/>
          <w:sz w:val="24"/>
          <w:szCs w:val="24"/>
        </w:rPr>
        <w:t>Ответ: 231</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b/>
          <w:bCs/>
          <w:sz w:val="24"/>
          <w:szCs w:val="24"/>
        </w:rPr>
        <w:t>Пояснение:  </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 xml:space="preserve">Если </w:t>
      </w:r>
      <w:proofErr w:type="gramStart"/>
      <w:r w:rsidRPr="00C43DCE">
        <w:rPr>
          <w:rFonts w:ascii="Times New Roman" w:eastAsia="Times New Roman" w:hAnsi="Times New Roman" w:cs="Times New Roman"/>
          <w:sz w:val="24"/>
          <w:szCs w:val="24"/>
        </w:rPr>
        <w:t>К &gt;</w:t>
      </w:r>
      <w:proofErr w:type="gramEnd"/>
      <w:r w:rsidRPr="00C43DCE">
        <w:rPr>
          <w:rFonts w:ascii="Times New Roman" w:eastAsia="Times New Roman" w:hAnsi="Times New Roman" w:cs="Times New Roman"/>
          <w:sz w:val="24"/>
          <w:szCs w:val="24"/>
        </w:rPr>
        <w:t xml:space="preserve"> 1 – увлажнение избыточное (тундра, тайга, леса).</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 xml:space="preserve">Если </w:t>
      </w:r>
      <w:proofErr w:type="gramStart"/>
      <w:r w:rsidRPr="00C43DCE">
        <w:rPr>
          <w:rFonts w:ascii="Times New Roman" w:eastAsia="Times New Roman" w:hAnsi="Times New Roman" w:cs="Times New Roman"/>
          <w:sz w:val="24"/>
          <w:szCs w:val="24"/>
        </w:rPr>
        <w:t>К</w:t>
      </w:r>
      <w:proofErr w:type="gramEnd"/>
      <w:r w:rsidRPr="00C43DCE">
        <w:rPr>
          <w:rFonts w:ascii="Times New Roman" w:eastAsia="Times New Roman" w:hAnsi="Times New Roman" w:cs="Times New Roman"/>
          <w:sz w:val="24"/>
          <w:szCs w:val="24"/>
        </w:rPr>
        <w:t xml:space="preserve"> = 1 – увлажнение достаточное (лесостепь и степь).</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 xml:space="preserve">Если К </w:t>
      </w:r>
      <w:proofErr w:type="gramStart"/>
      <w:r w:rsidRPr="00C43DCE">
        <w:rPr>
          <w:rFonts w:ascii="Times New Roman" w:eastAsia="Times New Roman" w:hAnsi="Times New Roman" w:cs="Times New Roman"/>
          <w:sz w:val="24"/>
          <w:szCs w:val="24"/>
        </w:rPr>
        <w:t>&lt; 1</w:t>
      </w:r>
      <w:proofErr w:type="gramEnd"/>
      <w:r w:rsidRPr="00C43DCE">
        <w:rPr>
          <w:rFonts w:ascii="Times New Roman" w:eastAsia="Times New Roman" w:hAnsi="Times New Roman" w:cs="Times New Roman"/>
          <w:sz w:val="24"/>
          <w:szCs w:val="24"/>
        </w:rPr>
        <w:t xml:space="preserve"> – увлажнение недостаточное (полупустыня).</w:t>
      </w:r>
    </w:p>
    <w:p w:rsidR="00BF72EC" w:rsidRPr="00C43DCE" w:rsidRDefault="00BF72EC" w:rsidP="00C43DCE">
      <w:pPr>
        <w:spacing w:after="0" w:line="240" w:lineRule="auto"/>
        <w:jc w:val="both"/>
        <w:rPr>
          <w:rFonts w:ascii="Times New Roman" w:eastAsia="Times New Roman" w:hAnsi="Times New Roman" w:cs="Times New Roman"/>
          <w:sz w:val="24"/>
          <w:szCs w:val="24"/>
        </w:rPr>
      </w:pPr>
      <w:r w:rsidRPr="00C43DCE">
        <w:rPr>
          <w:rFonts w:ascii="Times New Roman" w:eastAsia="Times New Roman" w:hAnsi="Times New Roman" w:cs="Times New Roman"/>
          <w:sz w:val="24"/>
          <w:szCs w:val="24"/>
        </w:rPr>
        <w:t xml:space="preserve">Если К </w:t>
      </w:r>
      <w:proofErr w:type="gramStart"/>
      <w:r w:rsidRPr="00C43DCE">
        <w:rPr>
          <w:rFonts w:ascii="Times New Roman" w:eastAsia="Times New Roman" w:hAnsi="Times New Roman" w:cs="Times New Roman"/>
          <w:sz w:val="24"/>
          <w:szCs w:val="24"/>
        </w:rPr>
        <w:t>&lt; &lt;</w:t>
      </w:r>
      <w:proofErr w:type="gramEnd"/>
      <w:r w:rsidRPr="00C43DCE">
        <w:rPr>
          <w:rFonts w:ascii="Times New Roman" w:eastAsia="Times New Roman" w:hAnsi="Times New Roman" w:cs="Times New Roman"/>
          <w:sz w:val="24"/>
          <w:szCs w:val="24"/>
        </w:rPr>
        <w:t xml:space="preserve"> – увлажнение скудное (пустыня).</w:t>
      </w:r>
    </w:p>
    <w:p w:rsidR="00552825" w:rsidRPr="00C43DCE" w:rsidRDefault="00C43DCE" w:rsidP="00C43DCE">
      <w:pPr>
        <w:spacing w:after="0" w:line="240" w:lineRule="auto"/>
        <w:jc w:val="center"/>
        <w:rPr>
          <w:sz w:val="24"/>
          <w:szCs w:val="24"/>
        </w:rPr>
      </w:pPr>
      <w:r w:rsidRPr="00C43DCE">
        <w:rPr>
          <w:rFonts w:ascii="Times New Roman" w:hAnsi="Times New Roman" w:cs="Times New Roman"/>
          <w:sz w:val="24"/>
          <w:szCs w:val="24"/>
        </w:rPr>
        <w:pict>
          <v:shape id="_x0000_i1026" type="#_x0000_t75" alt="" style="width:24pt;height:24pt"/>
        </w:pict>
      </w:r>
      <w:r w:rsidRPr="00C43DCE">
        <w:rPr>
          <w:rFonts w:ascii="Times New Roman" w:hAnsi="Times New Roman" w:cs="Times New Roman"/>
          <w:sz w:val="24"/>
          <w:szCs w:val="24"/>
        </w:rPr>
        <w:pict>
          <v:shape id="_x0000_i1027" type="#_x0000_t75" alt="" style="width:24pt;height:24pt"/>
        </w:pict>
      </w:r>
      <w:r w:rsidR="00BF72EC" w:rsidRPr="00C43DCE">
        <w:rPr>
          <w:rFonts w:ascii="Times New Roman" w:hAnsi="Times New Roman" w:cs="Times New Roman"/>
          <w:noProof/>
          <w:sz w:val="24"/>
          <w:szCs w:val="24"/>
        </w:rPr>
        <w:drawing>
          <wp:inline distT="0" distB="0" distL="0" distR="0">
            <wp:extent cx="3360709" cy="2285898"/>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l="25474" t="21559" r="22111" b="14926"/>
                    <a:stretch>
                      <a:fillRect/>
                    </a:stretch>
                  </pic:blipFill>
                  <pic:spPr bwMode="auto">
                    <a:xfrm>
                      <a:off x="0" y="0"/>
                      <a:ext cx="3361269" cy="2286279"/>
                    </a:xfrm>
                    <a:prstGeom prst="rect">
                      <a:avLst/>
                    </a:prstGeom>
                    <a:noFill/>
                    <a:ln w="9525">
                      <a:noFill/>
                      <a:miter lim="800000"/>
                      <a:headEnd/>
                      <a:tailEnd/>
                    </a:ln>
                  </pic:spPr>
                </pic:pic>
              </a:graphicData>
            </a:graphic>
          </wp:inline>
        </w:drawing>
      </w:r>
    </w:p>
    <w:sectPr w:rsidR="00552825" w:rsidRPr="00C43DCE" w:rsidSect="00580E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5DE4"/>
    <w:multiLevelType w:val="multilevel"/>
    <w:tmpl w:val="56AA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A1797"/>
    <w:multiLevelType w:val="multilevel"/>
    <w:tmpl w:val="702C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13E50"/>
    <w:multiLevelType w:val="multilevel"/>
    <w:tmpl w:val="8BFC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F5C4C"/>
    <w:multiLevelType w:val="multilevel"/>
    <w:tmpl w:val="1A1C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2165B5"/>
    <w:multiLevelType w:val="multilevel"/>
    <w:tmpl w:val="38B4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3F3F5D"/>
    <w:multiLevelType w:val="multilevel"/>
    <w:tmpl w:val="16DC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31229D"/>
    <w:multiLevelType w:val="multilevel"/>
    <w:tmpl w:val="6686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AF6EA5"/>
    <w:multiLevelType w:val="multilevel"/>
    <w:tmpl w:val="F7CA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0"/>
  </w:num>
  <w:num w:numId="4">
    <w:abstractNumId w:val="3"/>
  </w:num>
  <w:num w:numId="5">
    <w:abstractNumId w:val="7"/>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BF72EC"/>
    <w:rsid w:val="00151DD8"/>
    <w:rsid w:val="002A6E96"/>
    <w:rsid w:val="004B77CC"/>
    <w:rsid w:val="00552825"/>
    <w:rsid w:val="00580ED1"/>
    <w:rsid w:val="006F0F72"/>
    <w:rsid w:val="00790F40"/>
    <w:rsid w:val="00AC226C"/>
    <w:rsid w:val="00BF72EC"/>
    <w:rsid w:val="00C43DCE"/>
    <w:rsid w:val="00F60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1D6F7-D82F-4C99-93DA-5EF1384F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0ED1"/>
  </w:style>
  <w:style w:type="paragraph" w:styleId="1">
    <w:name w:val="heading 1"/>
    <w:basedOn w:val="a"/>
    <w:link w:val="10"/>
    <w:uiPriority w:val="9"/>
    <w:qFormat/>
    <w:rsid w:val="00BF72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F72E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2E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F72EC"/>
    <w:rPr>
      <w:rFonts w:ascii="Times New Roman" w:eastAsia="Times New Roman" w:hAnsi="Times New Roman" w:cs="Times New Roman"/>
      <w:b/>
      <w:bCs/>
      <w:sz w:val="36"/>
      <w:szCs w:val="36"/>
    </w:rPr>
  </w:style>
  <w:style w:type="character" w:styleId="a3">
    <w:name w:val="Hyperlink"/>
    <w:basedOn w:val="a0"/>
    <w:uiPriority w:val="99"/>
    <w:semiHidden/>
    <w:unhideWhenUsed/>
    <w:rsid w:val="00BF72EC"/>
    <w:rPr>
      <w:color w:val="0000FF"/>
      <w:u w:val="single"/>
    </w:rPr>
  </w:style>
  <w:style w:type="paragraph" w:styleId="a4">
    <w:name w:val="Normal (Web)"/>
    <w:basedOn w:val="a"/>
    <w:uiPriority w:val="99"/>
    <w:semiHidden/>
    <w:unhideWhenUsed/>
    <w:rsid w:val="00BF72EC"/>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F72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F72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318257">
      <w:bodyDiv w:val="1"/>
      <w:marLeft w:val="0"/>
      <w:marRight w:val="0"/>
      <w:marTop w:val="0"/>
      <w:marBottom w:val="0"/>
      <w:divBdr>
        <w:top w:val="none" w:sz="0" w:space="0" w:color="auto"/>
        <w:left w:val="none" w:sz="0" w:space="0" w:color="auto"/>
        <w:bottom w:val="none" w:sz="0" w:space="0" w:color="auto"/>
        <w:right w:val="none" w:sz="0" w:space="0" w:color="auto"/>
      </w:divBdr>
      <w:divsChild>
        <w:div w:id="1301501781">
          <w:marLeft w:val="0"/>
          <w:marRight w:val="0"/>
          <w:marTop w:val="0"/>
          <w:marBottom w:val="87"/>
          <w:divBdr>
            <w:top w:val="none" w:sz="0" w:space="0" w:color="auto"/>
            <w:left w:val="none" w:sz="0" w:space="0" w:color="auto"/>
            <w:bottom w:val="none" w:sz="0" w:space="0" w:color="auto"/>
            <w:right w:val="none" w:sz="0" w:space="0" w:color="auto"/>
          </w:divBdr>
        </w:div>
        <w:div w:id="387152385">
          <w:marLeft w:val="0"/>
          <w:marRight w:val="0"/>
          <w:marTop w:val="0"/>
          <w:marBottom w:val="0"/>
          <w:divBdr>
            <w:top w:val="none" w:sz="0" w:space="0" w:color="auto"/>
            <w:left w:val="none" w:sz="0" w:space="0" w:color="auto"/>
            <w:bottom w:val="none" w:sz="0" w:space="0" w:color="auto"/>
            <w:right w:val="none" w:sz="0" w:space="0" w:color="auto"/>
          </w:divBdr>
          <w:divsChild>
            <w:div w:id="20117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5</Pages>
  <Words>1184</Words>
  <Characters>6753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Горбатова О.Н.</cp:lastModifiedBy>
  <cp:revision>5</cp:revision>
  <dcterms:created xsi:type="dcterms:W3CDTF">2024-10-09T12:34:00Z</dcterms:created>
  <dcterms:modified xsi:type="dcterms:W3CDTF">2025-12-19T04:10:00Z</dcterms:modified>
</cp:coreProperties>
</file>